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35" w:rsidRPr="00544B8E" w:rsidRDefault="00544B8E" w:rsidP="00000CB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4B8E">
        <w:rPr>
          <w:rFonts w:ascii="Times New Roman" w:hAnsi="Times New Roman" w:cs="Times New Roman"/>
          <w:sz w:val="28"/>
          <w:szCs w:val="28"/>
        </w:rPr>
        <w:t>С</w:t>
      </w:r>
      <w:r w:rsidRPr="00544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оциальные, культурные, </w:t>
      </w:r>
      <w:proofErr w:type="gramStart"/>
      <w:r w:rsidRPr="00544B8E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экономические и политические процессы</w:t>
      </w:r>
      <w:proofErr w:type="gramEnd"/>
      <w:r w:rsidRPr="00544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современном российском обществе в условиях реформирования политической системы Российской Федерации.</w:t>
      </w:r>
    </w:p>
    <w:p w:rsidR="00A04FD5" w:rsidRPr="00A04FD5" w:rsidRDefault="00A04FD5" w:rsidP="00A04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Андрюшина Е.В. Современная российская государственная молодежная политика: эволюция, основные направления, практики [Текст] / Е. В. Андрюшина, Е. А. Панова // Власть. - 2017. - Т. 25 № 7. -  С. 60-65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Аржанова И.В. Практико-ориентированная подготовка - приоритет государственной политики в области инженерного образования [Текст] / И. В. Аржанова, Т. М. Трофимова, Т. М. Алимова // Ректор ВУЗА. - 2016. - № 4. - С. 20-23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И.Л. На пути к обеспечению информационной безопасности - проблемы формирования государственной информационной политики и совершенствования законодательства [Текст] / И. Л.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Бачило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Т. А. Полякова // Государство и право. - 2016. - № 3. - С. 66-77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Д.Ю. Экономические аспекты административно-территориального реформирования современной Российской Федерации [Текст] / Д. Ю.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Божаренко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Северо-Кавказский регион. Общественные науки. - 2012. - № 5. - С. 57-60.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С.Н. Административно-правовые аспекты в реализации государственной политики в сфере образования в Российской Федерации [Текст] / С. Н.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Братановский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С. А. Кочерга // Право и образование. - 2015. - № 7. - С. 4-14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Ю.Г. Роль менеджеров в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процессах современного российского общества [Текст] / Ю. Г.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Бюраева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// Власть. - 2015. - № 1. - С. 22-27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 xml:space="preserve">Ветренко И.А.О проблемах лидерства, возникающих в процессе формирования и деятельности современных российских федеральных и региональных элит / Ветренко И.А.,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Понеделков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А.В. – Текст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электронный // Вестник Омского университета - серия "Исторические науки" - 2015г. - №4. - Стр. 152 – 157. // ЭБ МГУ.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Вилисов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Механизмы и институты проектирования государственной политики [Текст] / М.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7. - С. 50-57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Роль законодательства о стратегическом планировании в формировании государственной политики [Текст] / М.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Вилисов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С. 6-14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Волох В.А. Проблемы институционального обеспечения государственной миграционной политики [Текст] / В. А. Волох, В. А. Суворова // Власть. - 2017. - N 3. - С. 49-54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А.Г. Проблемы консолидации современного Российского общества [Текст] / А. Г.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Воржецов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// Власть. - 2016. - № 7. - С. 148-152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Воронцов С.А. О совершенствовании государственной политики в сфере обеспечения национальной безопасности [Текст] / С. А. Воронцов, А.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С. 126-132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Голиченко О. Государственная политика и провалы национальной инновационной системы [Текст] / О. Голиченко // Вопросы экономики. - 2017. - № 2. - С. 97-108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Государственная культурная политика в контексте укрепления национальной безопасности современной России (от сущностных смыслов к приоритетным направлениям) [Текст] / А. Ю.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Голобородько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2. - С. 112-118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Гончар В.В. Совершенствование государственной политики по противодействию преступлениям в сфере информационных технологий [Текст] / В. В. Гончар // Вестник экономической безопасности. - 2017. - № 3. - С. 130-135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модернизационная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политика России: предпосылки и итоги в ретроспективе и современной проекции [Текст]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19-21 сент. 2012 г., Великий Новгород / В. В. Рудой, А. Г. Данилов, А.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Понеделков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[и др.]., 2012. - 47 с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Государственная молодежная политика в современной России: инструменты интеграции молодежи в общественные практики [Текст] / П. А. Меркулов, Е. Н. Малик, Е. С.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10. -  С. 27-32 // ЭБ НТБ РГУПС.</w:t>
      </w:r>
    </w:p>
    <w:p w:rsidR="00A04FD5" w:rsidRPr="00A04FD5" w:rsidRDefault="00A04FD5" w:rsidP="00A0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Государственная политика</w:t>
      </w:r>
      <w:r w:rsidRPr="00A04FD5">
        <w:rPr>
          <w:rFonts w:ascii="Times New Roman" w:hAnsi="Times New Roman" w:cs="Times New Roman"/>
          <w:sz w:val="28"/>
          <w:szCs w:val="28"/>
        </w:rPr>
        <w:t xml:space="preserve">: методология, практика, направления совершенствования : материалы II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., 25 мая </w:t>
      </w:r>
      <w:r w:rsidRPr="00A04FD5">
        <w:rPr>
          <w:rFonts w:ascii="Times New Roman" w:hAnsi="Times New Roman" w:cs="Times New Roman"/>
          <w:bCs/>
          <w:sz w:val="28"/>
          <w:szCs w:val="28"/>
        </w:rPr>
        <w:t>2017</w:t>
      </w:r>
      <w:r w:rsidRPr="00A04FD5">
        <w:rPr>
          <w:rFonts w:ascii="Times New Roman" w:hAnsi="Times New Roman" w:cs="Times New Roman"/>
          <w:sz w:val="28"/>
          <w:szCs w:val="28"/>
        </w:rPr>
        <w:t xml:space="preserve"> г.. /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 гос. бюджет.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образования Рос. акад. нар. хоз-ва и гос. службы при Президенте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ос. Федерации,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ин-т упр. - фил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Фак. "Гос.,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упр. и экономика нар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>оз-ва", Каф. "Политология и гос. политика"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- Орел : Изд-во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Среднерус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 ин-та упр. - фил.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, </w:t>
      </w:r>
      <w:r w:rsidRPr="00A04FD5">
        <w:rPr>
          <w:rFonts w:ascii="Times New Roman" w:hAnsi="Times New Roman" w:cs="Times New Roman"/>
          <w:bCs/>
          <w:sz w:val="28"/>
          <w:szCs w:val="28"/>
        </w:rPr>
        <w:t>2017</w:t>
      </w:r>
      <w:r w:rsidRPr="00A04FD5">
        <w:rPr>
          <w:rFonts w:ascii="Times New Roman" w:hAnsi="Times New Roman" w:cs="Times New Roman"/>
          <w:sz w:val="28"/>
          <w:szCs w:val="28"/>
        </w:rPr>
        <w:t xml:space="preserve">. - 319, [1] с.; 29 см. - SBN 978-5-93179-518-8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04FD5" w:rsidRPr="00A04FD5" w:rsidRDefault="00A04FD5" w:rsidP="00A0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A04FD5">
        <w:rPr>
          <w:rFonts w:ascii="Times New Roman" w:hAnsi="Times New Roman" w:cs="Times New Roman"/>
          <w:sz w:val="28"/>
          <w:szCs w:val="28"/>
        </w:rPr>
        <w:t xml:space="preserve"> III тысячелетия: проблемы и перспективы : сб. науч. ст.. /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04FD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>бразоват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Тихоокеан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>. гос. ун-т". - Хабаровск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Изд-во ТОГУ, </w:t>
      </w:r>
      <w:r w:rsidRPr="00A04FD5">
        <w:rPr>
          <w:rFonts w:ascii="Times New Roman" w:hAnsi="Times New Roman" w:cs="Times New Roman"/>
          <w:bCs/>
          <w:sz w:val="28"/>
          <w:szCs w:val="28"/>
        </w:rPr>
        <w:t>2017</w:t>
      </w:r>
      <w:r w:rsidRPr="00A04FD5">
        <w:rPr>
          <w:rFonts w:ascii="Times New Roman" w:hAnsi="Times New Roman" w:cs="Times New Roman"/>
          <w:sz w:val="28"/>
          <w:szCs w:val="28"/>
        </w:rPr>
        <w:t xml:space="preserve">. - 191, [1] c.; 21 см. - ISBN 978-5-7389-2453-8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МГУ.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Данилов Ю.А. Финансовая структура в России: выводы для государственной политики [Текст] / Ю. А. Данилов, Д. А. Пивоваров // Вопросы экономики. - 2018. - № 3. -  С. 30-47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Елизарьев Ю.В. Совершенствование государственной транспортной 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политики на основе системы стандартов транспортного обслуживания населения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межрегиональном сообщении [Текст] / Ю. В. Елизарьев, О.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Маханькова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Экономика железных дорог. - 2015. - № 2. - С. 32-37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Елисеев А. Патриотическое воспитание в вузах как приоритетное направление государственной молодежной политики [Текст] / А. Елисеев // Власть. - 2015. - № 6. - С. 57-63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-Волк В.В. Формирование государственной земельной политики: географический аспект [Текст] / В. В.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Засядб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-Волк // Землеустройство, кадастр и мониторинг земель. - 2017. - № 11. -  С. 30-35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Н.Ю. Совершенствование государственной политики в области обеспечения транспортной безопасности [Текст] / Н. Ю.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Захряпин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Транспорт Российской Федерации. - 2017. - № 2. - С. 3-6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Знаменский Д.Ю. Государственная научно-техническая политика Российской Федерации на современном этапе [Текст] / Д. Ю. Знаменский // Власть. - 2015. - № 8. - С. 34-38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Знаменский Д.Ю. К вопросу об институциональных основах государственной инновационной политики в современной России [Текст] / ДЮ. Знаменский, А.Н.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Гусарова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 С. 35-43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Калинина Г.К. Государственная политика в области борьбы с социальными отклонениями [Текст] : учеб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етод. пособие / Г.К. Калинина, 2012. - 18 с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Р.А. Государственная политика формирования инновационной сферы малого и среднего бизнеса [Текст]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монография / Р. А.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Кобицкой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2014. - 135 с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Комарова М.С. Молодежь как субъект государственной молодежной политики [Текст] / М. С. Комарова // Власть. - 2016. - № 4. - С. 87-93 // ЭБ НТБ РГУПС.</w:t>
      </w:r>
    </w:p>
    <w:p w:rsidR="00A04FD5" w:rsidRPr="00A04FD5" w:rsidRDefault="00A04FD5" w:rsidP="00A0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 С. Социальное регулирование культурных процессов в современном российском обществе /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Кондыков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 С. – Текст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электронный //Вестник Кемеровского государственного университета культуры и искусств - 2018г. - №44. - Стр. 21 – 27 // ЭБ МГУ.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 xml:space="preserve">Кочетков А.П. Идейное единство и многообразие современной России [Текст] / А.П. Кочетков // Власть. - 2018. - № 2 (26). - С. 38-44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Кочкалова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Л.И. Законотворческие процессы и формирование современного типа Российского государства и права - 2015г. - №9. - Стр. 356 – 358 // ЭБ МГУ.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 xml:space="preserve">Красавина Е.В. Ценности молодежи в современном российском обществе: от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социоцентризма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персоноцентризму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[Текст] / Е. В. Красавина // Научная мысль Кавказа. - 2012. - № 3. -  С. 35-41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>Лапшин А.О. Еще раз о власти [Текст]</w:t>
      </w:r>
      <w:proofErr w:type="gramStart"/>
      <w:r w:rsidRPr="00A04F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4FD5">
        <w:rPr>
          <w:rFonts w:ascii="Times New Roman" w:hAnsi="Times New Roman" w:cs="Times New Roman"/>
          <w:sz w:val="28"/>
          <w:szCs w:val="28"/>
        </w:rPr>
        <w:t xml:space="preserve"> о монографии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А.Г. "Власть как "вечный" двигатель" / А. О. Лапшин // Власть. - 2017. - Т. 25 № 12. - С. 180-185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А.Ю. Интернет как инструмент реализации государственной политики Российской Федерации [Текст] / А. Ю.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Лябах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10. -  С. 42-45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А.С. Социально-экономическая ситуация в России: мнения и оценки современного студенчества [Текст] / А.С.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Магранов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Деточенко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// Власть. - 2017. - Т. 25 № 10. -  С. 72-82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 А. Государственная политика в сфере политической грамотности и политического воспитания российской молодежи [Текст] / П. А. Меркулов, Е. Н. Малик // Власть. - 2016. - № 4. - С. 83-87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Меркулов П.А. "Негативная молодежная политика" как составляющая государственной политики в отношениях молодежи [Текст] / П. А. Меркулов, А. Л. Елисеев, Д. В. Аронов // Власть. - 2015. - № 2. - С. 141-145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Консервативная модернизация государственной молодежной политики как фактор устойчивого развития современной России [Текст] / П. А. Меркулов, Е. Н. Малик, А. Л. Елисеев // Власть. - 2015. - № 8. - С. 74-81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Роль государственной службы в реализации целей устойчивого развития государства [Текст] / П. А. Меркулов, В. И. Филонов, О. В. Малахова // Власть. - 2016. - № 5. -  С. 15-20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Михеев В.А. Институты гражданского общества в политике и государственном управлении [Текст] / В. А. Михеев // Власть. - 2015. - № 4. - С. 53-57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М.В. О государственном управлении на современном этапе развития российского общества [Текст] / М. В.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, В. С. Каминский // Социологические исследования. - 2015. - № 10. - С. 39-48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Р.И. Институт трудовой миграции как приоритетное направление государственной языковой политики России [Текст] / Р. И.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Мурзагалеев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4. - С. 122-127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Государственная национальная политика РФ: реалии и перспективы [Текст] / С. А.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Нуждина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Социально-гуманитарные знания. - 2015. - № 1. - С. 315-321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 xml:space="preserve">Пастухов В.Б. Российский федерализм: политическая и правовая практика [Текст] / В.Б. Пастухов // Общественные науки и современность. - 2003. - №3.- С.53-66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М.Б. Профориентация талантливой молодежи как один из элементов эффективной государственной образовательной политики [Текст] / М.Б.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Понявина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- 2018. - № 6 (26). - С. 44-47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регионах Российской Федерации [Текст] / П. А. Меркулов, Е. С.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Бакалдина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Е. Н. Малик [и др.] // Власть. - 2015. - № 9. - С. 12-15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А.Н. Особенности государственной политики в отношении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правозащитных организаций в современной России (2000-2015 гг.) [Текст] / А. Н.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Сажнов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№ 6. - С. 75-80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Саратов С.Ю. Система профессиональных квалификаций - новый вектор государственной политики в сфере трудовых отношений и профессионального образования [Текст] / С. Ю. Саратов // Железнодорожный транспорт. - 2015. - № 6. - С. 27-30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С. 17-20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 В.А. Семейная политика в системе государственной социальной политики [Текст] / В. А. Сидоров // Власть. - 2015. - № 11. - С. 83-88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Информационная политика Российской Федерации: доктрина информационной безопасности в системе целеполагающих документов государственного стратегического планирования [Текст] / В. Ш.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N 2. - С. 75-77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Концепция внешней политики Российской Федерации - целеполагающий документ государственного стратегического планирования [Текст] / В. Ш.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1. - С. 84-87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>Сущий С.Я. Культурная динамика российских регионов: современные тенденции (на материалах Юга России) [Текст] / С.Я. Сущий // Вестник Южного научного центра. - 2009. - № 3. - С. 105-111.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 Вызовы экономического развития РФ и государственная экономическая политика [Текст] / А.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Улюкаев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Вопросы экономики. - 2016. - № 6. -  С. 36-44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FD5">
        <w:rPr>
          <w:rFonts w:ascii="Times New Roman" w:hAnsi="Times New Roman" w:cs="Times New Roman"/>
          <w:sz w:val="28"/>
          <w:szCs w:val="28"/>
        </w:rPr>
        <w:t xml:space="preserve">Филоненко В.И. Культурно-досуговые предпочтения российских студентов в трансформирующемся обществе [Текст] / В. И. Филоненко, Л. А.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A04FD5">
        <w:rPr>
          <w:rFonts w:ascii="Times New Roman" w:hAnsi="Times New Roman" w:cs="Times New Roman"/>
          <w:sz w:val="28"/>
          <w:szCs w:val="28"/>
        </w:rPr>
        <w:t>Штомпель</w:t>
      </w:r>
      <w:proofErr w:type="spellEnd"/>
      <w:r w:rsidRPr="00A04FD5">
        <w:rPr>
          <w:rFonts w:ascii="Times New Roman" w:hAnsi="Times New Roman" w:cs="Times New Roman"/>
          <w:sz w:val="28"/>
          <w:szCs w:val="28"/>
        </w:rPr>
        <w:t xml:space="preserve"> // Власть. - 2017. - Т. 25 № 11. - С. 70-78 // </w:t>
      </w: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Е.И. Государственная кадровая политика и административно-политическая элита современной России [Электронный ресурс] : учеб</w:t>
      </w:r>
      <w:proofErr w:type="gram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gram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метод. пособие / Е. И. </w:t>
      </w:r>
      <w:proofErr w:type="spellStart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Хубулури</w:t>
      </w:r>
      <w:proofErr w:type="spellEnd"/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 ред. И. Ф. Денисенко, 2017. - 33 с // ЭБ НТБ РГУПС.</w:t>
      </w:r>
    </w:p>
    <w:p w:rsidR="00A04FD5" w:rsidRPr="00A04FD5" w:rsidRDefault="00A04FD5" w:rsidP="00A04F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4FD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Шестопалова А.В. Рейтинги вузов как инструмент государственной образовательной политики [Текст] / А. В. Шестопалова // Власть. - 2016. - № 9. - С. 62-71 // ЭБ НТБ РГУПС.</w:t>
      </w:r>
    </w:p>
    <w:sectPr w:rsidR="00A04FD5" w:rsidRPr="00A04FD5" w:rsidSect="00A04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F06"/>
    <w:multiLevelType w:val="hybridMultilevel"/>
    <w:tmpl w:val="A86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33"/>
    <w:rsid w:val="00000933"/>
    <w:rsid w:val="00000CB3"/>
    <w:rsid w:val="001E56F4"/>
    <w:rsid w:val="002F1878"/>
    <w:rsid w:val="00352CDB"/>
    <w:rsid w:val="00390F2A"/>
    <w:rsid w:val="004E2288"/>
    <w:rsid w:val="00544B8E"/>
    <w:rsid w:val="005B40E1"/>
    <w:rsid w:val="00665CFA"/>
    <w:rsid w:val="00755D01"/>
    <w:rsid w:val="00793BB8"/>
    <w:rsid w:val="008D5E82"/>
    <w:rsid w:val="00A04FD5"/>
    <w:rsid w:val="00A30BDA"/>
    <w:rsid w:val="00A86D98"/>
    <w:rsid w:val="00AE2435"/>
    <w:rsid w:val="00B22E8C"/>
    <w:rsid w:val="00CD679C"/>
    <w:rsid w:val="00D24C85"/>
    <w:rsid w:val="00DB001B"/>
    <w:rsid w:val="00FC0507"/>
    <w:rsid w:val="00FC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Bibleoteka</cp:lastModifiedBy>
  <cp:revision>6</cp:revision>
  <dcterms:created xsi:type="dcterms:W3CDTF">2020-02-05T08:33:00Z</dcterms:created>
  <dcterms:modified xsi:type="dcterms:W3CDTF">2020-03-05T11:44:00Z</dcterms:modified>
</cp:coreProperties>
</file>