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Default="005516DB" w:rsidP="00DD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DB">
        <w:rPr>
          <w:rFonts w:ascii="Times New Roman" w:hAnsi="Times New Roman" w:cs="Times New Roman"/>
          <w:b/>
          <w:sz w:val="28"/>
          <w:szCs w:val="28"/>
        </w:rPr>
        <w:t>Геодезическое обеспечение землеустройства и кадастров. Дистанционное зондирование</w:t>
      </w:r>
    </w:p>
    <w:p w:rsidR="005516DB" w:rsidRDefault="005516DB">
      <w:pPr>
        <w:rPr>
          <w:rFonts w:ascii="Times New Roman" w:hAnsi="Times New Roman" w:cs="Times New Roman"/>
          <w:b/>
          <w:sz w:val="28"/>
          <w:szCs w:val="28"/>
        </w:rPr>
      </w:pPr>
    </w:p>
    <w:p w:rsidR="00DD64F2" w:rsidRPr="006565BB" w:rsidRDefault="00DD64F2" w:rsidP="00DD64F2">
      <w:pPr>
        <w:spacing w:after="0" w:line="240" w:lineRule="auto"/>
        <w:ind w:firstLine="709"/>
        <w:jc w:val="both"/>
      </w:pPr>
      <w:bookmarkStart w:id="0" w:name="_GoBack"/>
    </w:p>
    <w:p w:rsidR="00DD64F2" w:rsidRPr="005516DB" w:rsidRDefault="00DD64F2" w:rsidP="00DD64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Глазырина С. В.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причин приостановки и отказа при внесении сведений в ЕГРН / С. В. Глазырина, Д. 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Колошина.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– Ростов–на–Дону, 2019. – 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112–115.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Глазырина С. В.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государственного кадастрового учета / С. В. Глазырина, Г. В. Колошина.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– Ростов–на–Дону, 2019. – 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116–119.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Донченко Е. Г.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Ростов–на–Дону, 2020. – С. 19–21.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F2">
        <w:rPr>
          <w:rFonts w:ascii="Times New Roman" w:hAnsi="Times New Roman" w:cs="Times New Roman"/>
          <w:bCs/>
          <w:sz w:val="28"/>
          <w:szCs w:val="28"/>
        </w:rPr>
        <w:t>Исследование особенностей построения</w:t>
      </w:r>
      <w:r w:rsidRPr="00DD64F2">
        <w:rPr>
          <w:rFonts w:ascii="Times New Roman" w:hAnsi="Times New Roman" w:cs="Times New Roman"/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 w:rsidRPr="00DD64F2">
        <w:rPr>
          <w:rFonts w:ascii="Times New Roman" w:hAnsi="Times New Roman" w:cs="Times New Roman"/>
          <w:sz w:val="28"/>
          <w:szCs w:val="28"/>
        </w:rPr>
        <w:t>Гущенко</w:t>
      </w:r>
      <w:proofErr w:type="spellEnd"/>
      <w:r w:rsidRPr="00DD64F2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DD64F2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DD64F2">
        <w:rPr>
          <w:rFonts w:ascii="Times New Roman" w:hAnsi="Times New Roman" w:cs="Times New Roman"/>
          <w:sz w:val="28"/>
          <w:szCs w:val="28"/>
        </w:rPr>
        <w:t xml:space="preserve">, Е. Г. Малышева, А. В. Долгова. – </w:t>
      </w:r>
      <w:proofErr w:type="gramStart"/>
      <w:r w:rsidRPr="00DD64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D64F2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DD64F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D64F2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DD64F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D64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64F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D64F2">
        <w:rPr>
          <w:rFonts w:ascii="Times New Roman" w:hAnsi="Times New Roman" w:cs="Times New Roman"/>
          <w:sz w:val="28"/>
          <w:szCs w:val="28"/>
        </w:rPr>
        <w:t xml:space="preserve">. / РГУПС. – Ростов–на–Дону, 2019. – </w:t>
      </w:r>
      <w:r w:rsidRPr="00DD64F2">
        <w:rPr>
          <w:rFonts w:ascii="Times New Roman" w:hAnsi="Times New Roman" w:cs="Times New Roman"/>
          <w:bCs/>
          <w:sz w:val="28"/>
          <w:szCs w:val="28"/>
        </w:rPr>
        <w:t>Т. 2</w:t>
      </w:r>
      <w:r w:rsidRPr="00DD64F2">
        <w:rPr>
          <w:rFonts w:ascii="Times New Roman" w:hAnsi="Times New Roman" w:cs="Times New Roman"/>
          <w:sz w:val="28"/>
          <w:szCs w:val="28"/>
        </w:rPr>
        <w:t>. – С. 120–122.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Качанова А. И.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инвентаризации и паспортизации линейных сооружений в современных условиях / А. И. Качанова, А. В. Потапова, А. В. Долгова.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– Ростов–на–Дону, 2019. – 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130–132.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Особенности осуществления государственного кадастрового учета с одновременной государственной регистрацией прав на объект недвижимости / Г. В. Колошина, А. Э.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Полякова.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– Ростов–на–Дону, 2019. – 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133–135.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строительстве и управление техническим состоянием инфраструктуры : сб. науч. тр. II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Ростов–на–Дону, 2020. – С. 22–24.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Транспорт–2020 / ФГБОУ ВО РГУПС. – Ростов н/Д, 2020. – 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288–291.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Формирование информационной системы для ведения единого государственного реестра недвижимости / Г. В. Колошина, А. Э.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Панкова.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 – С. 25–29.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Корнеева Е. В.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Дудукалова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Ростов–на–Дону, 2020. – С. 30–32.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Конструктивные элементы внутрихозяйственного землеустройства / А. И.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Е.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Ясан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Рудакова.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– Ростов–на–Дону, 2019. – 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153–156.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Полувдарьева</w:t>
      </w:r>
      <w:proofErr w:type="spellEnd"/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Полувдарьева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Денисова, О. Н. Соболева.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Транспорт–2020 / ФГБОУ ВО РГУПС. – Ростов н/Д, 2020. – 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178–182.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Полувдарьева</w:t>
      </w:r>
      <w:proofErr w:type="spellEnd"/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Полувдарьева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Денисова, О. Н. Соболева.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Транспорт–2020 / ФГБОУ ВО РГУПС. – Ростов н/Д, 2020. – 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178–182.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Полувдарьева</w:t>
      </w:r>
      <w:proofErr w:type="spellEnd"/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учета объектов недвижимости, находящихся в федеральной, государственной и муниципальной собственности / А. Ю.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Полувдарьева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Дудукалова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Транспорт–2019 / ФГБОУ ВО РГУПС. – Ростов н/Д, 2019. – 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159–163. – Фонд НТБ.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Потапова А. В.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Ростов–на–Дону, 2020. – С. 41–43.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Савченко Ю. М.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COVID–19 на состояние рынка недвижимости / Ю. М. Савченко, А. А.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Мариничева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Ростов–на–Дону, 2020. – С. 44–46.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Ростов–на–Дону, 2020. – С. 47–50.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F2">
        <w:rPr>
          <w:rFonts w:ascii="Times New Roman" w:hAnsi="Times New Roman" w:cs="Times New Roman"/>
          <w:bCs/>
          <w:sz w:val="28"/>
          <w:szCs w:val="28"/>
        </w:rPr>
        <w:t>Современные технологии геодезических</w:t>
      </w:r>
      <w:r w:rsidRPr="00DD64F2">
        <w:rPr>
          <w:rFonts w:ascii="Times New Roman" w:hAnsi="Times New Roman" w:cs="Times New Roman"/>
          <w:sz w:val="28"/>
          <w:szCs w:val="28"/>
        </w:rPr>
        <w:t xml:space="preserve"> измерений при кадастровых работах / В. Ю. Булка, В. О. Романчук, К. Э. Степанова, О. Н. Соболева. – </w:t>
      </w:r>
      <w:proofErr w:type="gramStart"/>
      <w:r w:rsidRPr="00DD64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D64F2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DD64F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D64F2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DD64F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D64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64F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D64F2">
        <w:rPr>
          <w:rFonts w:ascii="Times New Roman" w:hAnsi="Times New Roman" w:cs="Times New Roman"/>
          <w:sz w:val="28"/>
          <w:szCs w:val="28"/>
        </w:rPr>
        <w:t xml:space="preserve">. / РГУПС. – Ростов–на–Дону, 2019. – </w:t>
      </w:r>
      <w:r w:rsidRPr="00DD64F2">
        <w:rPr>
          <w:rFonts w:ascii="Times New Roman" w:hAnsi="Times New Roman" w:cs="Times New Roman"/>
          <w:bCs/>
          <w:sz w:val="28"/>
          <w:szCs w:val="28"/>
        </w:rPr>
        <w:t>Т. 2</w:t>
      </w:r>
      <w:r w:rsidRPr="00DD64F2">
        <w:rPr>
          <w:rFonts w:ascii="Times New Roman" w:hAnsi="Times New Roman" w:cs="Times New Roman"/>
          <w:sz w:val="28"/>
          <w:szCs w:val="28"/>
        </w:rPr>
        <w:t>. – С. 109–111.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 В. А.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Транспорт–2020 / ФГБОУ ВО РГУПС. – Ростов н/Д, 2020. – 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350–354.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Тенякова</w:t>
      </w:r>
      <w:proofErr w:type="spellEnd"/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С.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рыночной и кадастровой оценки земельных участков сельскохозяйственного назначения Ростовской области / Т. С.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Тенякова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– Ростов–на–Дону, 2019. – 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176–179.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Ужакина</w:t>
      </w:r>
      <w:proofErr w:type="spellEnd"/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подготовки документации по планировке жилого квартала / А. А.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Соболева, И. Г. Новикова.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Ростов–на–Дону, 2020. – С. 54–56. – Фонд НТБ.</w:t>
      </w:r>
    </w:p>
    <w:p w:rsidR="00DD64F2" w:rsidRPr="00DD64F2" w:rsidRDefault="00DD64F2" w:rsidP="00DD64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Ужакина</w:t>
      </w:r>
      <w:proofErr w:type="spellEnd"/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– </w:t>
      </w:r>
      <w:proofErr w:type="gram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строительстве и управление техническим состоянием инфраструктуры : сб. науч. тр.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– Ростов–на–Дону, 2019. – </w:t>
      </w:r>
      <w:r w:rsidRPr="00DD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D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189–193. – Фонд НТБ.</w:t>
      </w:r>
      <w:bookmarkEnd w:id="0"/>
    </w:p>
    <w:sectPr w:rsidR="00DD64F2" w:rsidRPr="00DD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82CE1"/>
    <w:multiLevelType w:val="hybridMultilevel"/>
    <w:tmpl w:val="E4EA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1"/>
    <w:rsid w:val="005516DB"/>
    <w:rsid w:val="009354A9"/>
    <w:rsid w:val="00BB2ECB"/>
    <w:rsid w:val="00C32271"/>
    <w:rsid w:val="00C57451"/>
    <w:rsid w:val="00DD64F2"/>
    <w:rsid w:val="00F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B8C1-D2B6-4F84-AFC1-718A4C3E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</cp:revision>
  <dcterms:created xsi:type="dcterms:W3CDTF">2022-02-21T10:44:00Z</dcterms:created>
  <dcterms:modified xsi:type="dcterms:W3CDTF">2022-03-02T06:46:00Z</dcterms:modified>
</cp:coreProperties>
</file>