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1D" w:rsidRDefault="0022041D" w:rsidP="0098105A">
      <w:pPr>
        <w:spacing w:line="360" w:lineRule="auto"/>
        <w:jc w:val="center"/>
        <w:rPr>
          <w:sz w:val="28"/>
          <w:szCs w:val="28"/>
        </w:rPr>
      </w:pPr>
      <w:r w:rsidRPr="004A39F4">
        <w:rPr>
          <w:b/>
          <w:iCs/>
          <w:sz w:val="28"/>
          <w:szCs w:val="28"/>
        </w:rPr>
        <w:t>Проект реконструкции объекта капитального строительства</w:t>
      </w:r>
    </w:p>
    <w:p w:rsidR="0022041D" w:rsidRPr="00A71712" w:rsidRDefault="0022041D" w:rsidP="0022041D">
      <w:pPr>
        <w:spacing w:line="360" w:lineRule="auto"/>
        <w:ind w:firstLine="709"/>
        <w:jc w:val="both"/>
        <w:rPr>
          <w:sz w:val="28"/>
          <w:szCs w:val="28"/>
        </w:rPr>
      </w:pP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>
        <w:rPr>
          <w:sz w:val="28"/>
          <w:szCs w:val="28"/>
        </w:rPr>
        <w:t>Нескоромный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65–67.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Богатина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Конструкционные </w:t>
      </w:r>
      <w:proofErr w:type="spellStart"/>
      <w:r>
        <w:rPr>
          <w:sz w:val="28"/>
          <w:szCs w:val="28"/>
        </w:rPr>
        <w:t>фибробетоны</w:t>
      </w:r>
      <w:proofErr w:type="spellEnd"/>
      <w:r>
        <w:rPr>
          <w:sz w:val="28"/>
          <w:szCs w:val="28"/>
        </w:rPr>
        <w:t xml:space="preserve"> для фундаментов гражданских зданий / А. Ю. </w:t>
      </w: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, Л. В. Моргун, Д. А. </w:t>
      </w:r>
      <w:proofErr w:type="spellStart"/>
      <w:r>
        <w:rPr>
          <w:sz w:val="28"/>
          <w:szCs w:val="28"/>
        </w:rPr>
        <w:t>Вотрин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235–238.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 А. Ю. Мансардные надстройки общественных зданий с применением новых материалов / А. Ю. </w:t>
      </w:r>
      <w:proofErr w:type="spellStart"/>
      <w:r>
        <w:rPr>
          <w:sz w:val="28"/>
          <w:szCs w:val="28"/>
        </w:rPr>
        <w:t>Богатина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22–25.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Влияние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и низкомодульных включений на морозостойкость строительных растворов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97–100.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Исследование морозостойкости мелкозернистого бетона с добавками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252–256.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 А. В. Исследование свойств мелкозернистого бетона с добавками </w:t>
      </w:r>
      <w:proofErr w:type="spellStart"/>
      <w:r>
        <w:rPr>
          <w:sz w:val="28"/>
          <w:szCs w:val="28"/>
        </w:rPr>
        <w:t>редиспергируемых</w:t>
      </w:r>
      <w:proofErr w:type="spellEnd"/>
      <w:r>
        <w:rPr>
          <w:sz w:val="28"/>
          <w:szCs w:val="28"/>
        </w:rPr>
        <w:t xml:space="preserve"> порошков и низкомодульных включений /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49–53.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Исследование особенностей построения</w:t>
      </w:r>
      <w:r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>
        <w:rPr>
          <w:sz w:val="28"/>
          <w:szCs w:val="28"/>
        </w:rPr>
        <w:t>Гущенко</w:t>
      </w:r>
      <w:proofErr w:type="spellEnd"/>
      <w:r>
        <w:rPr>
          <w:sz w:val="28"/>
          <w:szCs w:val="28"/>
        </w:rPr>
        <w:t xml:space="preserve">, А. С.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, Е. Г. Малышева,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120–122.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</w:t>
      </w:r>
      <w:r>
        <w:rPr>
          <w:sz w:val="28"/>
          <w:szCs w:val="28"/>
        </w:rPr>
        <w:lastRenderedPageBreak/>
        <w:t xml:space="preserve">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22–24.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288–291.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 Н. А. Архитектурное проектирование – успешное начало строительства /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, А. В. Фастов, Ю. В. Фастова.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140–142.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, А. В. Фастов, Ю. В. Фастова.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306–309.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Мирошниченко Л. И.</w:t>
      </w:r>
      <w:r>
        <w:rPr>
          <w:sz w:val="28"/>
          <w:szCs w:val="28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140–143.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Опацких</w:t>
      </w:r>
      <w:proofErr w:type="spellEnd"/>
      <w:r>
        <w:rPr>
          <w:sz w:val="28"/>
          <w:szCs w:val="28"/>
        </w:rPr>
        <w:t xml:space="preserve"> А. Н. Защита зданий и сооружений от подтопления / А. Н. </w:t>
      </w:r>
      <w:proofErr w:type="spellStart"/>
      <w:r>
        <w:rPr>
          <w:sz w:val="28"/>
          <w:szCs w:val="28"/>
        </w:rPr>
        <w:t>Опацких</w:t>
      </w:r>
      <w:proofErr w:type="spellEnd"/>
      <w:r>
        <w:rPr>
          <w:sz w:val="28"/>
          <w:szCs w:val="28"/>
        </w:rPr>
        <w:t xml:space="preserve">, Д. Г. Товмасян.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192–195.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Петренко Л. А.</w:t>
      </w:r>
      <w:r>
        <w:rPr>
          <w:sz w:val="28"/>
          <w:szCs w:val="28"/>
        </w:rPr>
        <w:t xml:space="preserve"> Закрепление грунтов основания образовательной школы методом </w:t>
      </w:r>
      <w:proofErr w:type="spellStart"/>
      <w:r>
        <w:rPr>
          <w:sz w:val="28"/>
          <w:szCs w:val="28"/>
        </w:rPr>
        <w:t>однорастворной</w:t>
      </w:r>
      <w:proofErr w:type="spellEnd"/>
      <w:r>
        <w:rPr>
          <w:sz w:val="28"/>
          <w:szCs w:val="28"/>
        </w:rPr>
        <w:t xml:space="preserve"> силикатизации / Л. А. </w:t>
      </w:r>
      <w:r>
        <w:rPr>
          <w:bCs/>
          <w:sz w:val="28"/>
          <w:szCs w:val="28"/>
        </w:rPr>
        <w:t>Петренко, А. М.</w:t>
      </w:r>
      <w:r>
        <w:rPr>
          <w:sz w:val="28"/>
          <w:szCs w:val="28"/>
        </w:rPr>
        <w:t xml:space="preserve"> Петренко, К. В. Павленко.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167–170.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Пимшин И. Ю.</w:t>
      </w:r>
      <w:r>
        <w:rPr>
          <w:sz w:val="28"/>
          <w:szCs w:val="28"/>
        </w:rPr>
        <w:t xml:space="preserve"> Исследование влияния геометрии обратной линейно–угловой засечки на точность определения координат станции стояния прибора, вычисленных электронными тахеометрами различных производителей / И. Ю. Пимшин, Т. М. Пимшина, М. А. </w:t>
      </w:r>
      <w:proofErr w:type="spellStart"/>
      <w:r>
        <w:rPr>
          <w:sz w:val="28"/>
          <w:szCs w:val="28"/>
        </w:rPr>
        <w:t>Корсунов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336–340.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Пимшин И. Ю.</w:t>
      </w:r>
      <w:r>
        <w:rPr>
          <w:sz w:val="28"/>
          <w:szCs w:val="28"/>
        </w:rPr>
        <w:t xml:space="preserve"> Рекомендации по геодезическому обеспечению непрерывного подъема и выравнивания промышленного каркасного здания / И. Ю. Пимшин, Т. М. Пимшина, М. А. Салихов.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171–175.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 и логистика: </w:t>
      </w:r>
      <w:proofErr w:type="spellStart"/>
      <w:r>
        <w:rPr>
          <w:sz w:val="28"/>
          <w:szCs w:val="28"/>
        </w:rPr>
        <w:t>пространственно</w:t>
      </w:r>
      <w:proofErr w:type="spellEnd"/>
      <w:r>
        <w:rPr>
          <w:sz w:val="28"/>
          <w:szCs w:val="28"/>
        </w:rPr>
        <w:t xml:space="preserve">–технологическая синергия развития : сб. науч. тр. IV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 н/Д, 2020. – С. 245–249.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Особенности создания геоинформационной системы для мониторинга за техническим состоянием гидроэлектростанции / Т. М. Пимшина, И. Ю. Пимшин, О. А. Фесенко.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176–180.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>
        <w:rPr>
          <w:sz w:val="28"/>
          <w:szCs w:val="28"/>
        </w:rPr>
        <w:t>Горьковой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196–200.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Плешко М. С. Анализ основных видов свайных фундаментов. Пример устройства свайного фундамента многоэтажного жилого дома / М. С. Плешко, В. И. Стешенко.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1</w:t>
      </w:r>
      <w:r>
        <w:rPr>
          <w:sz w:val="28"/>
          <w:szCs w:val="28"/>
        </w:rPr>
        <w:t>. – С. 181–185.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Прокопова М. В.</w:t>
      </w:r>
      <w:r>
        <w:rPr>
          <w:sz w:val="28"/>
          <w:szCs w:val="28"/>
        </w:rPr>
        <w:t xml:space="preserve"> Расчетное обоснование усиления стропил при реконструкции / М. В. Прокопова,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, Я. С. Рубцова.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341–344.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>
        <w:rPr>
          <w:sz w:val="28"/>
          <w:szCs w:val="28"/>
        </w:rPr>
        <w:t>Цомин</w:t>
      </w:r>
      <w:proofErr w:type="spellEnd"/>
      <w:r>
        <w:rPr>
          <w:sz w:val="28"/>
          <w:szCs w:val="28"/>
        </w:rPr>
        <w:t xml:space="preserve">, А. А. Шевелев.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219–222.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Соколова В. А.</w:t>
      </w:r>
      <w:r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</w:t>
      </w:r>
      <w:r>
        <w:rPr>
          <w:sz w:val="28"/>
          <w:szCs w:val="28"/>
        </w:rPr>
        <w:lastRenderedPageBreak/>
        <w:t xml:space="preserve">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350–354.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Стешенко В. И.</w:t>
      </w:r>
      <w:r>
        <w:rPr>
          <w:sz w:val="28"/>
          <w:szCs w:val="28"/>
        </w:rPr>
        <w:t xml:space="preserve"> Проблемы совместной работы надземных и подземных сооружений / В. И. Стешенко, М. С. Плешко.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355–358.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Соболева, И. Г. Новикова.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54–56.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189–193.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Фастов А. В.</w:t>
      </w:r>
      <w:r>
        <w:rPr>
          <w:sz w:val="28"/>
          <w:szCs w:val="28"/>
        </w:rPr>
        <w:t xml:space="preserve"> Современные решения в строительстве / А. В. Фастов,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240–242.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Н. В. Комбинированный способ ликвидации провалов земной поверхности /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73–76. – Фонд НТБ.</w:t>
      </w:r>
    </w:p>
    <w:p w:rsidR="00E42D0D" w:rsidRDefault="00E42D0D" w:rsidP="0098105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Н. В. Расчет </w:t>
      </w:r>
      <w:proofErr w:type="spellStart"/>
      <w:r>
        <w:rPr>
          <w:sz w:val="28"/>
          <w:szCs w:val="28"/>
        </w:rPr>
        <w:t>балочно</w:t>
      </w:r>
      <w:proofErr w:type="spellEnd"/>
      <w:r>
        <w:rPr>
          <w:sz w:val="28"/>
          <w:szCs w:val="28"/>
        </w:rPr>
        <w:t xml:space="preserve">–разрезного пролётного строения из обычного </w:t>
      </w:r>
      <w:proofErr w:type="gramStart"/>
      <w:r>
        <w:rPr>
          <w:sz w:val="28"/>
          <w:szCs w:val="28"/>
        </w:rPr>
        <w:t>железобетона :</w:t>
      </w:r>
      <w:proofErr w:type="gramEnd"/>
      <w:r>
        <w:rPr>
          <w:sz w:val="28"/>
          <w:szCs w:val="28"/>
        </w:rPr>
        <w:t xml:space="preserve"> учеб.–метод. пособие / Н. В.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; ФГБОУ ВО РГУПС. – Ростов н/</w:t>
      </w:r>
      <w:proofErr w:type="gramStart"/>
      <w:r>
        <w:rPr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РГУПС, 2021. – 20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прил. – Фонд НТБ.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– Б. ц.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+ Текст : непосредственный.</w:t>
      </w:r>
    </w:p>
    <w:bookmarkEnd w:id="0"/>
    <w:p w:rsidR="00C57451" w:rsidRDefault="00C57451" w:rsidP="0098105A">
      <w:pPr>
        <w:ind w:firstLine="709"/>
        <w:jc w:val="both"/>
      </w:pPr>
    </w:p>
    <w:sectPr w:rsidR="00C5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2E8"/>
    <w:multiLevelType w:val="hybridMultilevel"/>
    <w:tmpl w:val="1F345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4"/>
    <w:rsid w:val="0022041D"/>
    <w:rsid w:val="007407A4"/>
    <w:rsid w:val="0098105A"/>
    <w:rsid w:val="00BB2ECB"/>
    <w:rsid w:val="00C57451"/>
    <w:rsid w:val="00E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FDD35-500D-4D3E-996B-4939F9F8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2022-02-21T10:13:00Z</dcterms:created>
  <dcterms:modified xsi:type="dcterms:W3CDTF">2022-03-02T08:19:00Z</dcterms:modified>
</cp:coreProperties>
</file>