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Default="002B54F9" w:rsidP="002B5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F9">
        <w:rPr>
          <w:rFonts w:ascii="Times New Roman" w:hAnsi="Times New Roman" w:cs="Times New Roman"/>
          <w:b/>
          <w:sz w:val="28"/>
          <w:szCs w:val="28"/>
        </w:rPr>
        <w:t>Социальные, культурные, экономические и политические процессы в современном российском обществе в условиях реформирования политической системы Российской Федерации</w:t>
      </w:r>
    </w:p>
    <w:p w:rsidR="002B54F9" w:rsidRPr="002B54F9" w:rsidRDefault="002B54F9" w:rsidP="002B5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90C" w:rsidRPr="00F5490C" w:rsidRDefault="00F5490C" w:rsidP="00BE56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Абиров, М. С. Социальная поддержка реформ - условие развития российского общества / М. С. Абиров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Сборник научных статей Института социальных исследований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ИнгГУ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/ ФГБОУ ВО "Ингушский государственный университет". – </w:t>
      </w:r>
      <w:proofErr w:type="gramStart"/>
      <w:r w:rsidRPr="00F5490C">
        <w:rPr>
          <w:rFonts w:ascii="Times New Roman" w:hAnsi="Times New Roman" w:cs="Times New Roman"/>
          <w:sz w:val="28"/>
          <w:szCs w:val="28"/>
        </w:rPr>
        <w:t>Назрань :</w:t>
      </w:r>
      <w:proofErr w:type="gramEnd"/>
      <w:r w:rsidRPr="00F5490C">
        <w:rPr>
          <w:rFonts w:ascii="Times New Roman" w:hAnsi="Times New Roman" w:cs="Times New Roman"/>
          <w:sz w:val="28"/>
          <w:szCs w:val="28"/>
        </w:rPr>
        <w:t xml:space="preserve"> ООО "КЕП", 2020. – С. 5-20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95EF8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BE56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Абрамов, А. П. Феномен советского патриотизма в культурном пространстве современной России / А. П. Абрамов, О. Е. Чуйков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Известия Юго-Западного государственного университета. Серия: Экономика. Социология. Менеджмент. – 2021. – Т. 11. – № 4. – С. 204-214</w:t>
      </w:r>
      <w:r w:rsidR="00856E22">
        <w:rPr>
          <w:rFonts w:ascii="Times New Roman" w:hAnsi="Times New Roman" w:cs="Times New Roman"/>
          <w:sz w:val="28"/>
          <w:szCs w:val="28"/>
        </w:rPr>
        <w:t xml:space="preserve"> </w:t>
      </w:r>
      <w:r w:rsidRPr="00F5490C">
        <w:rPr>
          <w:rFonts w:ascii="Times New Roman" w:hAnsi="Times New Roman" w:cs="Times New Roman"/>
          <w:sz w:val="28"/>
          <w:szCs w:val="28"/>
        </w:rPr>
        <w:t>//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Default="00F5490C" w:rsidP="00BE56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Антипина, С. С. Особенности развития Российской государственности / С. С. Антипина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Тамбовские правовые чтения имени Ф. Н. Плевако : материалы v международной научно-практической конференции: в 2 т., Тамбов, 28–29 мая 2021 года. – Тамбов: Издательский дом «Державинский», 2021. – С. 16-17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BE565B" w:rsidRPr="00F5490C" w:rsidRDefault="00BE565B" w:rsidP="00BE56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65B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E565B">
        <w:rPr>
          <w:rFonts w:ascii="Times New Roman" w:hAnsi="Times New Roman" w:cs="Times New Roman"/>
          <w:sz w:val="28"/>
          <w:szCs w:val="28"/>
        </w:rPr>
        <w:t xml:space="preserve">, М. К.  Политический экстремизм: сущность, проявления, меры </w:t>
      </w:r>
      <w:proofErr w:type="gramStart"/>
      <w:r w:rsidRPr="00BE565B">
        <w:rPr>
          <w:rFonts w:ascii="Times New Roman" w:hAnsi="Times New Roman" w:cs="Times New Roman"/>
          <w:sz w:val="28"/>
          <w:szCs w:val="28"/>
        </w:rPr>
        <w:t>противодействия :</w:t>
      </w:r>
      <w:proofErr w:type="gramEnd"/>
      <w:r w:rsidRPr="00BE565B">
        <w:rPr>
          <w:rFonts w:ascii="Times New Roman" w:hAnsi="Times New Roman" w:cs="Times New Roman"/>
          <w:sz w:val="28"/>
          <w:szCs w:val="28"/>
        </w:rPr>
        <w:t xml:space="preserve"> монография / М. К. </w:t>
      </w:r>
      <w:proofErr w:type="spellStart"/>
      <w:r w:rsidRPr="00BE565B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E565B">
        <w:rPr>
          <w:rFonts w:ascii="Times New Roman" w:hAnsi="Times New Roman" w:cs="Times New Roman"/>
          <w:sz w:val="28"/>
          <w:szCs w:val="28"/>
        </w:rPr>
        <w:t xml:space="preserve"> ; под научной редакцией Ю. А. Ермакова. — </w:t>
      </w:r>
      <w:proofErr w:type="gramStart"/>
      <w:r w:rsidRPr="00BE565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565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E565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565B">
        <w:rPr>
          <w:rFonts w:ascii="Times New Roman" w:hAnsi="Times New Roman" w:cs="Times New Roman"/>
          <w:sz w:val="28"/>
          <w:szCs w:val="28"/>
        </w:rPr>
        <w:t xml:space="preserve">, 2022. — 295 с. — (Актуальные монографии). — ISBN 978-5-534-06754-5. — </w:t>
      </w:r>
      <w:proofErr w:type="gramStart"/>
      <w:r w:rsidRPr="00BE56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565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E565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95EF8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BE56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Арчибасов, М. Е. Роль и место профсоюзных организаций в политической системе современной России / М. Е. Арчибасов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Философия инноваций и социология будущего в пространстве культуры: научный диалог : Сборник статей Всероссийской научно-практической конференции с международным участием, Уфа, 10 декабря 2020 года. – Уфа: Башкирский государственный университет, 2020. – С. 14-19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Бертунова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А. А. Демографические перспективы как фактор реформирования пенсионной системы России / А. А.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Бертунова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Н. Э. Шабыкова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Социально-экономическое развитие России и Монголии: проблемы и перспективы : материалы IХ Международной научно-практической конференции, посвященной 60-летию Восточно-Сибирского государственного университета технологий и управления, Улан-Удэ, 18 мая 2022 года / ФГБОУ ВО Восточно-Сибирский государственный университет технологий и управления; Финансово-Экономический Университет;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университет. – Улан-Удэ: </w:t>
      </w:r>
      <w:proofErr w:type="gramStart"/>
      <w:r w:rsidRPr="00F5490C"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gramEnd"/>
      <w:r w:rsidRPr="00F5490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технологий и управления, 2022. – С. 59-61 //</w:t>
      </w:r>
      <w:r w:rsidR="00995EF8">
        <w:rPr>
          <w:rFonts w:ascii="Times New Roman" w:hAnsi="Times New Roman" w:cs="Times New Roman"/>
          <w:sz w:val="28"/>
          <w:szCs w:val="28"/>
        </w:rPr>
        <w:t xml:space="preserve">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Бесчасная, А. А. Поколение "Дельта": в поисках характеристик российского поколения настоящего-будущего / А. А. Бесчасная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</w:t>
      </w:r>
      <w:r w:rsidR="00856E22" w:rsidRPr="00856E22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Журнал социологии и социальной антропологии. – 2020. – Т. 23. – № 4. – С. 7-39. – DOI 10.31119/jssa.2020.23.4.1 //</w:t>
      </w:r>
      <w:r w:rsidR="00995EF8">
        <w:rPr>
          <w:rFonts w:ascii="Times New Roman" w:hAnsi="Times New Roman" w:cs="Times New Roman"/>
          <w:sz w:val="28"/>
          <w:szCs w:val="28"/>
        </w:rPr>
        <w:t xml:space="preserve">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Бугайчук, Т. В. Гражданская идентичность молодого поколения россиян: специфика и закономерности становления / Т. В. Бугайчук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Социально-политические исследования. – 2022. – № 1(14). – С. 70-80. – DOI 10.20323/2658-428X-2022-1-14-70-80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Васильковская, М. И.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как социально-культурный феномен / М. И. Васильковская, В. Д. Пономарев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Вестник Кемеровского государственного университета культуры и искусств. – 2021. – № 57. – С. 234-241. – DOI 10.31773/2078-1768-2021-57-234-242 //</w:t>
      </w:r>
      <w:r w:rsidR="00995EF8">
        <w:rPr>
          <w:rFonts w:ascii="Times New Roman" w:hAnsi="Times New Roman" w:cs="Times New Roman"/>
          <w:sz w:val="28"/>
          <w:szCs w:val="28"/>
        </w:rPr>
        <w:t xml:space="preserve">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Вторые декабрьские социально-политические чтения "Как живешь, Россия?". Российское социальное государство и гражданское общество в 2020 году: реализация национальных проектов в условиях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постпандемической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90C">
        <w:rPr>
          <w:rFonts w:ascii="Times New Roman" w:hAnsi="Times New Roman" w:cs="Times New Roman"/>
          <w:sz w:val="28"/>
          <w:szCs w:val="28"/>
        </w:rPr>
        <w:t>реальности :</w:t>
      </w:r>
      <w:proofErr w:type="gramEnd"/>
      <w:r w:rsidRPr="00F5490C">
        <w:rPr>
          <w:rFonts w:ascii="Times New Roman" w:hAnsi="Times New Roman" w:cs="Times New Roman"/>
          <w:sz w:val="28"/>
          <w:szCs w:val="28"/>
        </w:rPr>
        <w:t xml:space="preserve"> материалы научно-практической конференции, Москва, 10 декабря 2020 года / Ответственный редактор О.П.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Новоженина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. – Москва: Федеральный научно-исследовательский социологический центр Российской академии наук, 2020. – </w:t>
      </w:r>
      <w:r w:rsidR="00856E22">
        <w:rPr>
          <w:rFonts w:ascii="Times New Roman" w:hAnsi="Times New Roman" w:cs="Times New Roman"/>
          <w:sz w:val="28"/>
          <w:szCs w:val="28"/>
        </w:rPr>
        <w:t>328 с. – ISBN 978-5-89697-341-6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56E22">
        <w:rPr>
          <w:rFonts w:ascii="Times New Roman" w:hAnsi="Times New Roman" w:cs="Times New Roman"/>
          <w:sz w:val="28"/>
          <w:szCs w:val="28"/>
        </w:rPr>
        <w:t xml:space="preserve"> </w:t>
      </w:r>
      <w:r w:rsidRPr="00F5490C">
        <w:rPr>
          <w:rFonts w:ascii="Times New Roman" w:hAnsi="Times New Roman" w:cs="Times New Roman"/>
          <w:sz w:val="28"/>
          <w:szCs w:val="28"/>
        </w:rPr>
        <w:t xml:space="preserve">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Гаврилова, В. Д. Реформирование современной политической системы Российской Федерации: конституционно-правовой аспект / В. Д. Гаврилова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: Материалы XV Ежегодной всероссийской конференции по национальному и международному праву, Площадка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18 декабря 2020 года. – Екатеринбург: Учебно-научная лаборатория "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Sapientia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", 2020. – С. 9-12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Гаврилова, Ю. В. Стратегия конституционных реформ XXI века на постсоветском пространстве: опыт Российской Федерации и Республики Беларусь / Ю. В. Гаврилова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Проблемы реализации прав человека и гражданина в условиях современных социальных трансформаций : Материалы Международной научно-практической конференции, посвященной памяти профессора Ф.М.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Рудинского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Москва, 21 апреля 2022 года / Под общей редакцией Д.А.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Пашенцева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Ладнушкиной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. – Саратов: Издательство "Саратовский источник", 2022. – С. 125-129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Гаранина, О. Д. Экзистенциальные проблемы России в контексте кризиса глобализации / О. Д. Гаранина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Общество: философия, история, культура. – 2022. – № 4(96). – С. 14-</w:t>
      </w:r>
      <w:r w:rsidR="00856E22">
        <w:rPr>
          <w:rFonts w:ascii="Times New Roman" w:hAnsi="Times New Roman" w:cs="Times New Roman"/>
          <w:sz w:val="28"/>
          <w:szCs w:val="28"/>
        </w:rPr>
        <w:t>19. – DOI 10.24158/fik.2022.4.1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Глигич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-Золотарева, М. В. Новые контуры трансформации публичной власти в Российской Федерации / М. В.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Глигич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-Золотарева, Н. И. Лукьянова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Федерализм. – 2022. – Т. 27. – № 1(105). – С. 23-50. – DOI 10.21686/2073-1051-2022-1-23-50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Денисенко, И. Ф. Реформирование органов власти Российской Федерации как способ повышения эффективности государственного </w:t>
      </w:r>
      <w:r w:rsidRPr="00F5490C">
        <w:rPr>
          <w:rFonts w:ascii="Times New Roman" w:hAnsi="Times New Roman" w:cs="Times New Roman"/>
          <w:sz w:val="28"/>
          <w:szCs w:val="28"/>
        </w:rPr>
        <w:lastRenderedPageBreak/>
        <w:t>управления / И. Ф. Денисенко, А. М. Лященко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Научный электронный журнал Меридиан. – 2020. – № 16(50). – С. 3-5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Денисова, Л. В. Общественно-политическая активность религиозных объединений: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клерикализация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и секуляризация / Л. В. Денисова, А. А. Морозов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Вестник Забайкальского государственного университета. – 2021. – Т. 27. – № 9. – С. 55-64. – DOI 10.21209/2227-9245-2021-27-9-55-64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Закон о поправках к Конституции Российской Федерации в политико-правовом механизме развития российского государства / И. В. Тушканов, П. П.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Фантров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В. Д. Гаврилова, В. В. Шинкарук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 w:rsidRP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 w:rsidRP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Право и практика. – 2020. – № 4. – С. 42-47. – DOI </w:t>
      </w:r>
      <w:r w:rsidR="00856E22">
        <w:rPr>
          <w:rFonts w:ascii="Times New Roman" w:hAnsi="Times New Roman" w:cs="Times New Roman"/>
          <w:sz w:val="28"/>
          <w:szCs w:val="28"/>
        </w:rPr>
        <w:t>10.24412/2411-2275-2020-4-42-47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Иванкина, Н. Ю. Влияние конституционного принципа многопартийности в Российской Федерации на взаимоотношения государства и партий / Н. Ю. Иванкина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Государственная власть и местное самоуправление. – 2022. – № 5. – С. 23-28. – DOI 10.18572/1813-1247-2022-5-23-28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Иванников, И. А. Некоторые вопросы национально-территориального развития в Российской Федерации: история и современность / И. А. Иванников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Конституционное и муниципальное право. – 2020. – № 5. – С. 67-70. – DOI 10.18572/1812-3767-2020-5-67-70 //</w:t>
      </w:r>
      <w:r w:rsidR="00995EF8">
        <w:rPr>
          <w:rFonts w:ascii="Times New Roman" w:hAnsi="Times New Roman" w:cs="Times New Roman"/>
          <w:sz w:val="28"/>
          <w:szCs w:val="28"/>
        </w:rPr>
        <w:t xml:space="preserve">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Каменский, Е. Г.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риски модернизации высшего образования в социокультурном контексте современной России: теоретический очерк / Е. Г. Каменский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Мир науки. Социология, филология, культу</w:t>
      </w:r>
      <w:r w:rsidR="004E3AC8">
        <w:rPr>
          <w:rFonts w:ascii="Times New Roman" w:hAnsi="Times New Roman" w:cs="Times New Roman"/>
          <w:sz w:val="28"/>
          <w:szCs w:val="28"/>
        </w:rPr>
        <w:t>рология. – 2021. – Т. 12. – № 2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Кузнецова, С. А. Перспективы совершенствования системы социального обеспечения в Российской Федерации / С. А. Кузнецова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Вестник Саратовской государственной юридической академии. – 2020. – № 6(137). – С. 240-245. – DOI 10.24411/2227-7315-2020-10178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В. С. Специфика правового подхода к реализации культурной политики в условиях федеративного государства / В. С.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Д. Б. Серебрякова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Специфика этнических миграционных процессов на территории Центральной Сибири в XX–XXI веках: опыт и перспективы : Материалы Международной научно-практической конференции, Красноярск, 28–30 ноября 2019 года. – Красноярск: Сибирский федеральный университет, 2020. – С. 220-233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Муслимова, Н. Т. Некоторые вопросы интеграции Дагестанской области в политическую систему Российской империи и политическая культура дагестанцев / Н. Т. Муслимова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История, </w:t>
      </w:r>
      <w:r w:rsidRPr="00F5490C">
        <w:rPr>
          <w:rFonts w:ascii="Times New Roman" w:hAnsi="Times New Roman" w:cs="Times New Roman"/>
          <w:sz w:val="28"/>
          <w:szCs w:val="28"/>
        </w:rPr>
        <w:lastRenderedPageBreak/>
        <w:t>археология и этнография Кавказа. – 2022. – Т. 18. – № 1. – С. 86-</w:t>
      </w:r>
      <w:r w:rsidR="004E3AC8">
        <w:rPr>
          <w:rFonts w:ascii="Times New Roman" w:hAnsi="Times New Roman" w:cs="Times New Roman"/>
          <w:sz w:val="28"/>
          <w:szCs w:val="28"/>
        </w:rPr>
        <w:t>109. – DOI 10.32653/CH18186-109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М. Д. Перспективы двухпартийной системы в построении консервативной идеологии в современной России / М. Д.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А. Д. Трифонов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Вопросы политологии. – 2022. – Т. 12. – № 7(83). – С. 2269-2276. –</w:t>
      </w:r>
      <w:r w:rsidR="004E3AC8">
        <w:rPr>
          <w:rFonts w:ascii="Times New Roman" w:hAnsi="Times New Roman" w:cs="Times New Roman"/>
          <w:sz w:val="28"/>
          <w:szCs w:val="28"/>
        </w:rPr>
        <w:t xml:space="preserve"> DOI 10.35775/PSI.2022.83.7.013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Охотский, Е. В. Национализация элит: объективная необходимость, политико-правовая обоснованность, перспективы / Е. В. Охотский, Д. К. Григорян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Коммуникология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 – 2020. – Т. 8. – № 3. – С. 109-124. – DOI 10.2</w:t>
      </w:r>
      <w:r w:rsidR="004E3AC8">
        <w:rPr>
          <w:rFonts w:ascii="Times New Roman" w:hAnsi="Times New Roman" w:cs="Times New Roman"/>
          <w:sz w:val="28"/>
          <w:szCs w:val="28"/>
        </w:rPr>
        <w:t>1453/2311-3065-2020-8-3-109-124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Писарев, А. Н. Конституция как гарант сохранения преемственности развития отечественной государственности и общенациональных ценностей, определяющих конституционную идентичность России / А. Н. Писарев</w:t>
      </w:r>
      <w:r w:rsidR="004E3AC8" w:rsidRPr="004E3A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E3AC8" w:rsidRPr="004E3AC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3AC8" w:rsidRPr="004E3AC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Вестник Московского государственного областного университета. Серия: Юриспруденция. – 2022. – № 2. – С. 42-50. – DOI 10.18384/2310-6794-2022-2-42-50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Попов, Е. А.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Этноконсолидирующая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роль искусства в устойчивом развитии трансграничных регионов / Е. А. Попов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F69AA" w:rsidRPr="006F69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69AA" w:rsidRPr="006F69A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. – 2021. – № 1. – С. 56-63. – DOI 10.25136/2409-7144.2021.1.34931 // </w:t>
      </w:r>
      <w:r w:rsidR="0043382E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r w:rsidR="0043382E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4338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Свистунова, Л. Ю. Реализация конституционного права на образование в Российской Федерации в контексте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процессов / Л. Ю. Свистунова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F69AA" w:rsidRPr="006F69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69AA" w:rsidRPr="006F69A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Ленинградский юридический журнал. – 2020. – № 2(60). – С. 101-</w:t>
      </w:r>
      <w:proofErr w:type="gramStart"/>
      <w:r w:rsidRPr="00F5490C">
        <w:rPr>
          <w:rFonts w:ascii="Times New Roman" w:hAnsi="Times New Roman" w:cs="Times New Roman"/>
          <w:sz w:val="28"/>
          <w:szCs w:val="28"/>
        </w:rPr>
        <w:t>112</w:t>
      </w:r>
      <w:r w:rsidR="006F69AA">
        <w:rPr>
          <w:rFonts w:ascii="Times New Roman" w:hAnsi="Times New Roman" w:cs="Times New Roman"/>
          <w:sz w:val="28"/>
          <w:szCs w:val="28"/>
        </w:rPr>
        <w:t xml:space="preserve"> </w:t>
      </w:r>
      <w:r w:rsidRPr="00F5490C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F5490C">
        <w:rPr>
          <w:rFonts w:ascii="Times New Roman" w:hAnsi="Times New Roman" w:cs="Times New Roman"/>
          <w:sz w:val="28"/>
          <w:szCs w:val="28"/>
        </w:rPr>
        <w:t xml:space="preserve">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Е. В. Межкультурная коммуникация в профессиональной деятельности / Е. В.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М. З. Сафарян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F69AA" w:rsidRPr="006F69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69AA" w:rsidRPr="006F69A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Вестник педагогических наук. – 2022. – № 5. – С. 207-213 // </w:t>
      </w:r>
      <w:r w:rsidR="00995EF8" w:rsidRPr="00995EF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95EF8" w:rsidRPr="00995EF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Сизганова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Е. Ю. Анализ ценностных ориентаций студентов - будущих государственных и муниципальных служащих в контексте вызовов современности / Е. Ю.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Сизганова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Кайдашова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, И. В. Чикова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F69AA" w:rsidRPr="006F69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69AA" w:rsidRPr="006F69A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Перспективы науки и образования. – 2020. – № 1(43). – С. 258-270. – DOI 10.32744/pse.2020.1.18 // 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56E22" w:rsidRPr="00856E2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>Смирнова, Ю. Ю. Политические процессы в современной России в контексте трансформации системы местного самоуправления / Ю. Ю. Смирнова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F69AA" w:rsidRPr="006F69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69AA" w:rsidRPr="006F69A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Аспирантские тетради : Сборник научных статей научно-методического семинара молодых ученых, Воронеж, 25 января 2020 года. – Воронеж: Воронежский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2020. – С. 161-165 // 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56E22" w:rsidRPr="00856E2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Стабильность и динамизм Российской </w:t>
      </w:r>
      <w:proofErr w:type="gramStart"/>
      <w:r w:rsidRPr="00F5490C">
        <w:rPr>
          <w:rFonts w:ascii="Times New Roman" w:hAnsi="Times New Roman" w:cs="Times New Roman"/>
          <w:sz w:val="28"/>
          <w:szCs w:val="28"/>
        </w:rPr>
        <w:t>Конституции :</w:t>
      </w:r>
      <w:proofErr w:type="gramEnd"/>
      <w:r w:rsidRPr="00F5490C">
        <w:rPr>
          <w:rFonts w:ascii="Times New Roman" w:hAnsi="Times New Roman" w:cs="Times New Roman"/>
          <w:sz w:val="28"/>
          <w:szCs w:val="28"/>
        </w:rPr>
        <w:t xml:space="preserve"> Материалы ХII Международного Конституционного Форума, посвященного 15-летию возрождения юридического факультета СГУ имени Н.Г.: сборник научных статей, Саратов, 16–18 декабря 2020 года. – Саратов: Издательство "Саратовский источник", 2021. – 264 с. – ISBN 978-5-6046464-7-2. // 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56E22" w:rsidRPr="00856E2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Тихонов, А. В. Мета-проект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стратегирования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развития страны и опыт Центра социологии управления и социальных технологий ИС ФНИСЦ РАН по исследованию проблем реформирования работы властно-управленческой вертикали в регионах РФ / А. В. Тихонов // Россия реформирующаяся. – 2021. – № 19. – С. 237-255. – DOI 10.19181/ezheg.2021.10. // 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56E22" w:rsidRPr="00856E2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0C">
        <w:rPr>
          <w:rFonts w:ascii="Times New Roman" w:hAnsi="Times New Roman" w:cs="Times New Roman"/>
          <w:sz w:val="28"/>
          <w:szCs w:val="28"/>
        </w:rPr>
        <w:t xml:space="preserve">Трофимов, В. В. Ресурс юридической техники в структуре правотворческой политики государства как культурно-организационного способа решения задачи по установлению порядка в правовой жизни </w:t>
      </w:r>
      <w:proofErr w:type="gramStart"/>
      <w:r w:rsidRPr="00F5490C">
        <w:rPr>
          <w:rFonts w:ascii="Times New Roman" w:hAnsi="Times New Roman" w:cs="Times New Roman"/>
          <w:sz w:val="28"/>
          <w:szCs w:val="28"/>
        </w:rPr>
        <w:t>общества(</w:t>
      </w:r>
      <w:proofErr w:type="gramEnd"/>
      <w:r w:rsidRPr="00F5490C">
        <w:rPr>
          <w:rFonts w:ascii="Times New Roman" w:hAnsi="Times New Roman" w:cs="Times New Roman"/>
          <w:sz w:val="28"/>
          <w:szCs w:val="28"/>
        </w:rPr>
        <w:t xml:space="preserve">к постановке проблемы) / В. В. Трофимов, В. А.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Кюрджиев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// Правовая культура. – 2020. – № 4(43). – С. 11-22. //</w:t>
      </w:r>
      <w:r w:rsidR="00856E22">
        <w:rPr>
          <w:rFonts w:ascii="Times New Roman" w:hAnsi="Times New Roman" w:cs="Times New Roman"/>
          <w:sz w:val="28"/>
          <w:szCs w:val="28"/>
        </w:rPr>
        <w:t xml:space="preserve"> 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56E22" w:rsidRPr="00856E2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p w:rsidR="00F5490C" w:rsidRPr="00F5490C" w:rsidRDefault="00F5490C" w:rsidP="00F549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, М. Т. Семья и семейные ценности в России в новых условиях социокультурного развития общества / М. Т.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="00856E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56E2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56E2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5490C">
        <w:rPr>
          <w:rFonts w:ascii="Times New Roman" w:hAnsi="Times New Roman" w:cs="Times New Roman"/>
          <w:sz w:val="28"/>
          <w:szCs w:val="28"/>
        </w:rPr>
        <w:t xml:space="preserve"> // Социокультурные исследования в современном культурном пространстве : Материалы Всероссийской научно-практической конференции, Астрахань, 28 октября 2021 года / Под редакцией Е.В. </w:t>
      </w:r>
      <w:proofErr w:type="spellStart"/>
      <w:r w:rsidRPr="00F5490C">
        <w:rPr>
          <w:rFonts w:ascii="Times New Roman" w:hAnsi="Times New Roman" w:cs="Times New Roman"/>
          <w:sz w:val="28"/>
          <w:szCs w:val="28"/>
        </w:rPr>
        <w:t>Хлыщевой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 xml:space="preserve"> [и др.]. – Астрахань: Астраханский государственный университет, Издательский дом "Астраханский университет", 2021. – С. 92-94. // 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56E22" w:rsidRPr="00856E2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5490C">
        <w:rPr>
          <w:rFonts w:ascii="Times New Roman" w:hAnsi="Times New Roman" w:cs="Times New Roman"/>
          <w:sz w:val="28"/>
          <w:szCs w:val="28"/>
        </w:rPr>
        <w:t>.</w:t>
      </w:r>
    </w:p>
    <w:sectPr w:rsidR="00F5490C" w:rsidRPr="00F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65773"/>
    <w:multiLevelType w:val="hybridMultilevel"/>
    <w:tmpl w:val="18863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F9"/>
    <w:rsid w:val="000C6D6E"/>
    <w:rsid w:val="00195EAF"/>
    <w:rsid w:val="002B54F9"/>
    <w:rsid w:val="0043382E"/>
    <w:rsid w:val="004A5476"/>
    <w:rsid w:val="004E3AC8"/>
    <w:rsid w:val="006F69AA"/>
    <w:rsid w:val="00856E22"/>
    <w:rsid w:val="00995EF8"/>
    <w:rsid w:val="00A177A7"/>
    <w:rsid w:val="00BE565B"/>
    <w:rsid w:val="00C618A0"/>
    <w:rsid w:val="00D75E70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23CC-84C8-4D25-A764-C19CA63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5</cp:revision>
  <dcterms:created xsi:type="dcterms:W3CDTF">2022-10-17T10:47:00Z</dcterms:created>
  <dcterms:modified xsi:type="dcterms:W3CDTF">2022-11-16T11:52:00Z</dcterms:modified>
</cp:coreProperties>
</file>