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E3" w:rsidRPr="00302E2B" w:rsidRDefault="00082EA9" w:rsidP="00302E2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E2B">
        <w:rPr>
          <w:rFonts w:ascii="Times New Roman" w:hAnsi="Times New Roman" w:cs="Times New Roman"/>
          <w:b/>
          <w:sz w:val="28"/>
          <w:szCs w:val="28"/>
        </w:rPr>
        <w:t>Организац</w:t>
      </w:r>
      <w:bookmarkStart w:id="0" w:name="_GoBack"/>
      <w:bookmarkEnd w:id="0"/>
      <w:r w:rsidRPr="00302E2B">
        <w:rPr>
          <w:rFonts w:ascii="Times New Roman" w:hAnsi="Times New Roman" w:cs="Times New Roman"/>
          <w:b/>
          <w:sz w:val="28"/>
          <w:szCs w:val="28"/>
        </w:rPr>
        <w:t>ия профессиональной ориентации и трудовой адаптации молодых специалистов, деятельность по их закреплению и рациональному использованию</w:t>
      </w:r>
    </w:p>
    <w:p w:rsidR="005774EA" w:rsidRDefault="005774EA" w:rsidP="00302E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bCs/>
          <w:sz w:val="28"/>
          <w:szCs w:val="28"/>
        </w:rPr>
        <w:t xml:space="preserve">Алимова, А. С. Роль руководителя образовательного учреждения в трудовой адаптации молодых специалистов / А. С. Алимова, Е. И.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Зарытовская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, Д. А.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Курданина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Менеджмент в образовании: перезагрузка : Материалы международной научно-практической конференции, Москва, 16–23 апреля 2022 года. – Москва: Известия института педагогики и психологии образования, 2022. – С. 224-228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FE6DA7" w:rsidRPr="008028C0" w:rsidRDefault="00FE6DA7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Аврамчук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, Л. В. Современные инструменты и управление инфраструктурой рынка труда молодых специалистов / Л. В.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Аврамчук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Россия и новые вызовы: экономика и общество : Материалы Международной научно-практической конференции студентов, аспирантов и молодых ученых, Курск, 17 мая 2022 года. – Курск: Курская государственная сельскохозяйственная академия имени И.И. Иванова, 2022. – С. 3-10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Васельцова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, И. А. О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перфекционизме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в структуре профессиональной мобильности студентов - будущих железнодорожников / И. А.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Васельцова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, Л. Б. Ананьев, В. В. Зайцев.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Известия Самарского научного центра Российской академии наук. Социальные, гуманитарные, медико-биологические науки. – 2022. – Т. 24. – № 87. – С. 34-39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Вахмянина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, А. В. Роль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надпрофессиональных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компетенций в профессиональной адаптации молодежи / А. В.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Вахмянина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вопросы управления персоналом и экономики труда : Материалы VIII Научно-практической конференции, Москва, 18 апреля 2022 года. – Москва: Государственный университет управления, 2022. – С. 70-74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sz w:val="28"/>
          <w:szCs w:val="28"/>
        </w:rPr>
        <w:t xml:space="preserve">Ермакова, Н. С. Современные инструменты адаптации персонала в организации / Н. С. Ермакова. – </w:t>
      </w:r>
      <w:proofErr w:type="gramStart"/>
      <w:r w:rsidRPr="008028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sz w:val="28"/>
          <w:szCs w:val="28"/>
        </w:rPr>
        <w:t xml:space="preserve"> электронный // От синергии знаний к синергии бизнеса : сборник статей и тезисов докладов IX Международной научно-практической конференции студентов, магистрантов и преподавателей, Омск, 08 апреля 2022 года. – Омск: </w:t>
      </w:r>
      <w:r w:rsidR="00280E6E">
        <w:rPr>
          <w:rFonts w:ascii="Times New Roman" w:hAnsi="Times New Roman" w:cs="Times New Roman"/>
          <w:sz w:val="28"/>
          <w:szCs w:val="28"/>
        </w:rPr>
        <w:t>КАН</w:t>
      </w:r>
      <w:r w:rsidRPr="008028C0">
        <w:rPr>
          <w:rFonts w:ascii="Times New Roman" w:hAnsi="Times New Roman" w:cs="Times New Roman"/>
          <w:sz w:val="28"/>
          <w:szCs w:val="28"/>
        </w:rPr>
        <w:t xml:space="preserve">, 2022. – С. 175-178 // </w:t>
      </w:r>
      <w:r w:rsidRPr="008028C0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Зебзеева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, В. А. Адаптация молодых специалистов / В. А.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Зебзеева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A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Posteriori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. – 2022. – № 6. – С. 50-53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bCs/>
          <w:sz w:val="28"/>
          <w:szCs w:val="28"/>
        </w:rPr>
        <w:t xml:space="preserve">Калашникова, О. В. Профессиональные пробы как форма профессиональной ориентации современной молодежи в образовательных организациях / О. В. Калашникова.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Проблемы современного педагогического образования. – 2022. – № 75-3. – С. 296-299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bCs/>
          <w:sz w:val="28"/>
          <w:szCs w:val="28"/>
        </w:rPr>
        <w:t xml:space="preserve">Котова, С. С. Карьерные ориентации в структуре профессиональной направленности персонала организации / С. С. Котова, И. </w:t>
      </w:r>
      <w:r w:rsidRPr="008028C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И. Хасанова.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Ученые записки НТГСПИ. – 2022. – № 1. – С. 76-92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bCs/>
          <w:sz w:val="28"/>
          <w:szCs w:val="28"/>
        </w:rPr>
        <w:t xml:space="preserve">Красовская, Н. Н. Социально-психологическая адаптация и стратегии поведения в конфликте у молодых специалистов в трудовом коллективе / Н. Н. Красовская, М. П.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Вожуй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Социально-психологические проблемы современного общества: пути решения (памяти профессора А.П. Орловой) : сборник научных статей / Под научной редакцией Е.Л. Михайловой, отв. за выпуск С.А. Моторов.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Витебск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Витебский государственный университет им. П.М.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Машерова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, 2022. – С. 95-99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9A09B0" w:rsidRPr="008028C0" w:rsidRDefault="009A09B0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bCs/>
          <w:sz w:val="28"/>
          <w:szCs w:val="28"/>
        </w:rPr>
        <w:t xml:space="preserve">Кузьмичева, К.С. Актуальные проблемы трудовой адаптации молодых специалистов в организации / К.С. Кузьмичева, А.А. Куприн, С.И. Куликов.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Научные записки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ОрелГИЭТ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– 2016. - № 4. – С. 68-71 // ЭБС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bCs/>
          <w:sz w:val="28"/>
          <w:szCs w:val="28"/>
        </w:rPr>
        <w:t xml:space="preserve">Левицкая, А. Н. Адаптация молодых специалистов, как метод решения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межпоколенных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противоречий в трудовом коллективе / А. Н. Левицкая.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Управление персоналом и интеллектуальными ресурсами в России. – 2022. – Т. 11. – № 5. – С. 54-60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bCs/>
          <w:sz w:val="28"/>
          <w:szCs w:val="28"/>
        </w:rPr>
        <w:t xml:space="preserve">Попов, Ю. А. Социальная адаптация молодых специалистов в трудовом коллективе: основные факторы и особенности / Ю. А. Попов.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Вектор экономики. – 2022. – № 2(68)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bCs/>
          <w:sz w:val="28"/>
          <w:szCs w:val="28"/>
        </w:rPr>
        <w:t xml:space="preserve">Попов, Ю. А. Социальная адаптация молодых специалистов в трудовом коллективе: основные факторы и особенности / Ю. А. Попов.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Вектор экономики. – 2022. – № 2(68)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Процевский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, В. А. Правовые предписания, с помощью которых достигается необходимое поведение субъектов трудовых правоотношений / В. А.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Процевский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, Е. В. Горлов, С. А. Запорожец.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Азиатско-тихоокеанский регион: экономика, политика, право. – 2022. – Т. 24. – № 2. – С. 111-118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sz w:val="28"/>
          <w:szCs w:val="28"/>
        </w:rPr>
        <w:t xml:space="preserve">Савченков, А. В. Ориентация на профессиональную социализацию обучающихся как специфическая особенность воспитательной деятельности в профессиональной образовательной организации / А. В. Савченков, Е. А. </w:t>
      </w:r>
      <w:proofErr w:type="spellStart"/>
      <w:r w:rsidRPr="008028C0">
        <w:rPr>
          <w:rFonts w:ascii="Times New Roman" w:hAnsi="Times New Roman" w:cs="Times New Roman"/>
          <w:sz w:val="28"/>
          <w:szCs w:val="28"/>
        </w:rPr>
        <w:t>Гнатышина</w:t>
      </w:r>
      <w:proofErr w:type="spellEnd"/>
      <w:r w:rsidRPr="008028C0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8028C0">
        <w:rPr>
          <w:rFonts w:ascii="Times New Roman" w:hAnsi="Times New Roman" w:cs="Times New Roman"/>
          <w:sz w:val="28"/>
          <w:szCs w:val="28"/>
        </w:rPr>
        <w:t>Уварина</w:t>
      </w:r>
      <w:proofErr w:type="spellEnd"/>
      <w:r w:rsidRPr="008028C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028C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sz w:val="28"/>
          <w:szCs w:val="28"/>
        </w:rPr>
        <w:t xml:space="preserve"> электронный // Молодежная политика и социальная миссия образования в эпоху глобализации и </w:t>
      </w:r>
      <w:proofErr w:type="spellStart"/>
      <w:r w:rsidRPr="008028C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028C0">
        <w:rPr>
          <w:rFonts w:ascii="Times New Roman" w:hAnsi="Times New Roman" w:cs="Times New Roman"/>
          <w:sz w:val="28"/>
          <w:szCs w:val="28"/>
        </w:rPr>
        <w:t xml:space="preserve"> : материалы международной научно-практической конференции и молодежного форума, Челябинск, 06–08 апреля 2022 года. – </w:t>
      </w:r>
      <w:proofErr w:type="gramStart"/>
      <w:r w:rsidRPr="008028C0">
        <w:rPr>
          <w:rFonts w:ascii="Times New Roman" w:hAnsi="Times New Roman" w:cs="Times New Roman"/>
          <w:sz w:val="28"/>
          <w:szCs w:val="28"/>
        </w:rPr>
        <w:t>Челябинск:  Библиотека</w:t>
      </w:r>
      <w:proofErr w:type="gramEnd"/>
      <w:r w:rsidRPr="008028C0">
        <w:rPr>
          <w:rFonts w:ascii="Times New Roman" w:hAnsi="Times New Roman" w:cs="Times New Roman"/>
          <w:sz w:val="28"/>
          <w:szCs w:val="28"/>
        </w:rPr>
        <w:t xml:space="preserve"> А. Миллера, 2022. – С. 69-73 /</w:t>
      </w:r>
      <w:proofErr w:type="gramStart"/>
      <w:r w:rsidRPr="008028C0">
        <w:rPr>
          <w:rFonts w:ascii="Times New Roman" w:hAnsi="Times New Roman" w:cs="Times New Roman"/>
          <w:sz w:val="28"/>
          <w:szCs w:val="28"/>
        </w:rPr>
        <w:t xml:space="preserve">/  </w:t>
      </w:r>
      <w:r w:rsidRPr="008028C0">
        <w:rPr>
          <w:rFonts w:ascii="Times New Roman" w:hAnsi="Times New Roman" w:cs="Times New Roman"/>
          <w:bCs/>
          <w:sz w:val="28"/>
          <w:szCs w:val="28"/>
        </w:rPr>
        <w:t>НЭБ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3D45A5" w:rsidRPr="008028C0" w:rsidRDefault="003D45A5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bCs/>
          <w:sz w:val="28"/>
          <w:szCs w:val="28"/>
        </w:rPr>
        <w:t xml:space="preserve">Смирнова, А.В. Адаптация персонала: её формы и виды. Особенности адаптации молодых специалистов / А.В. Смирн6ова, Р.М. Кочеткова, Е.В.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Коротина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Ульяновского гос.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техн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. ун-та. – 2017. - № 4. – С. 59-61 // ЭБС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bCs/>
          <w:sz w:val="28"/>
          <w:szCs w:val="28"/>
        </w:rPr>
        <w:t xml:space="preserve">Старикова, М. А. Биографические предикторы успешности профессиональной карьеры работников железнодорожного транспорта / М. А. </w:t>
      </w:r>
      <w:r w:rsidRPr="008028C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Старикова.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Человеческий капитал. – 2022. – № 3(159). – С. 175-185 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bCs/>
          <w:sz w:val="28"/>
          <w:szCs w:val="28"/>
        </w:rPr>
        <w:t>Теория организации и организационное поведение (углубленный курс) / Ю. Н. Акимова, А. Н. Бурмистров, С. А. Евсеева [и др.]. – Санкт-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Петербург‌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Великого", 2022. – 97 с. – ISBN 978-5-7422-7898-6.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bCs/>
          <w:sz w:val="28"/>
          <w:szCs w:val="28"/>
        </w:rPr>
        <w:t xml:space="preserve">Теория труда / Н. Г. Вишневская, И. В.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Гуськова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, А. Л. Жуков [и др.].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ООО «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Директ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-Медиа», 2022. – 400 с. – ISBN 978-5-4499-3318-8.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Терелецкова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, Е. В. Сравнительный анализ адаптации молодых специалистов и сотрудников с опытом работы / Е. В.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Терелецкова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, А. Ф.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Сюндюкова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, А. В. Кобелева.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вопросы развития национальной экономики : Материалы I Всероссийской с международным участием научно-практической конференции, Пермь, 28 февраля 2022 года. – Пермь: Пермский государственный национальный исследовательский университет, 2022. – С. 317-322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bCs/>
          <w:sz w:val="28"/>
          <w:szCs w:val="28"/>
        </w:rPr>
        <w:t xml:space="preserve">Тищенко, С. А. Исследование управления развитием персонала наукоемких производств в условиях технико-технологических изменений / С. А. Тищенко.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Фундаментальные и прикладные научные исследования: перспективные направления : материалы международной научно-практической конференции, Санкт-Петербург</w:t>
      </w:r>
      <w:r w:rsidR="00280E6E">
        <w:rPr>
          <w:rFonts w:ascii="Times New Roman" w:hAnsi="Times New Roman" w:cs="Times New Roman"/>
          <w:bCs/>
          <w:sz w:val="28"/>
          <w:szCs w:val="28"/>
        </w:rPr>
        <w:t xml:space="preserve">, 15 июня 2022 года. – Саратов: </w:t>
      </w:r>
      <w:r w:rsidRPr="008028C0">
        <w:rPr>
          <w:rFonts w:ascii="Times New Roman" w:hAnsi="Times New Roman" w:cs="Times New Roman"/>
          <w:bCs/>
          <w:sz w:val="28"/>
          <w:szCs w:val="28"/>
        </w:rPr>
        <w:t xml:space="preserve">Академия Бизнеса, 2022. – С. 136-143//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bCs/>
          <w:sz w:val="28"/>
          <w:szCs w:val="28"/>
        </w:rPr>
        <w:t>Трушкова, С. В. Анализ существующих подходов социально-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психолоческой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адаптации молодых специалистов к условиям профессиональной деятельности / С. В. Трушкова, К. Н. Лавров.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Chronos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: психология и педагогика. – 2022. – Т. 7. – № 1(27). – С. 20-23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43" w:rsidRPr="008028C0" w:rsidRDefault="00835B43" w:rsidP="00302E2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8C0">
        <w:rPr>
          <w:rFonts w:ascii="Times New Roman" w:hAnsi="Times New Roman" w:cs="Times New Roman"/>
          <w:bCs/>
          <w:sz w:val="28"/>
          <w:szCs w:val="28"/>
        </w:rPr>
        <w:t xml:space="preserve">Шишкина, В. П. Классификация факторов, влияющих на эффективность адаптации молодых специалистов / В. П. Шишкина. –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Современное педагогическое образование. Традиции. Достижения. </w:t>
      </w:r>
      <w:proofErr w:type="gramStart"/>
      <w:r w:rsidRPr="008028C0">
        <w:rPr>
          <w:rFonts w:ascii="Times New Roman" w:hAnsi="Times New Roman" w:cs="Times New Roman"/>
          <w:bCs/>
          <w:sz w:val="28"/>
          <w:szCs w:val="28"/>
        </w:rPr>
        <w:t>Инновации :</w:t>
      </w:r>
      <w:proofErr w:type="gram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материалы Международной научно-практической конференции, Сургут, 25–26 марта 2022 года. – Сургут: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</w:rPr>
        <w:t>Сургутский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 xml:space="preserve"> государственный педагогический университет, 2022. – С. 61-66 // НЭБ </w:t>
      </w:r>
      <w:proofErr w:type="spellStart"/>
      <w:r w:rsidRPr="008028C0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8028C0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835B43" w:rsidRPr="0080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509D1"/>
    <w:multiLevelType w:val="hybridMultilevel"/>
    <w:tmpl w:val="9548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0F"/>
    <w:rsid w:val="00082EA9"/>
    <w:rsid w:val="00280E6E"/>
    <w:rsid w:val="00302E2B"/>
    <w:rsid w:val="003409F4"/>
    <w:rsid w:val="00384281"/>
    <w:rsid w:val="003D45A5"/>
    <w:rsid w:val="005774EA"/>
    <w:rsid w:val="008028C0"/>
    <w:rsid w:val="00835B43"/>
    <w:rsid w:val="00844F0F"/>
    <w:rsid w:val="009A09B0"/>
    <w:rsid w:val="00A073E3"/>
    <w:rsid w:val="00A90FBE"/>
    <w:rsid w:val="00A95410"/>
    <w:rsid w:val="00C95D77"/>
    <w:rsid w:val="00CD6240"/>
    <w:rsid w:val="00DC1226"/>
    <w:rsid w:val="00F766A3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E9716-7D68-4F76-B445-CFEFCD9F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0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12</cp:revision>
  <dcterms:created xsi:type="dcterms:W3CDTF">2023-01-16T07:59:00Z</dcterms:created>
  <dcterms:modified xsi:type="dcterms:W3CDTF">2023-03-09T07:01:00Z</dcterms:modified>
</cp:coreProperties>
</file>