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28" w:rsidRDefault="00925F17" w:rsidP="000710E1">
      <w:pPr>
        <w:ind w:left="-426"/>
        <w:jc w:val="center"/>
        <w:rPr>
          <w:rFonts w:ascii="Times New Roman" w:hAnsi="Times New Roman" w:cs="Times New Roman"/>
          <w:sz w:val="28"/>
        </w:rPr>
      </w:pPr>
      <w:r w:rsidRPr="00CF58EC">
        <w:rPr>
          <w:rFonts w:ascii="Times New Roman" w:hAnsi="Times New Roman" w:cs="Times New Roman"/>
          <w:b/>
          <w:sz w:val="28"/>
        </w:rPr>
        <w:t>Анализ условий и разработка проекта ресурсосбережения предприятия</w:t>
      </w:r>
    </w:p>
    <w:p w:rsidR="00CF58EC" w:rsidRPr="00153176" w:rsidRDefault="00CF58EC" w:rsidP="000710E1">
      <w:pPr>
        <w:ind w:left="-426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Абжанов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И. Внедрение ресурсосберегающих технологий в путевом хозяйстве / Б. И.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Абжанов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наука, профессия, жизнь : м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VIII всероссийской студенческой научной конференции с международным участием : в 4 ч., Омск, 26–30 апреля 2021 года. Том Часть 1.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путей сообщения, 2021. – С. 295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300</w:t>
      </w:r>
      <w:r w:rsidR="009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5C6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Авдеева, Е. С. Стратегическое управление современным предприятием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 к концепции ресурсосбережения / Е. С. Авдеева, В. В.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Еризко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БИСТ (Башкирского института социальных технологий). – 2020. – № 1(46). – С. 7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5C6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</w:t>
      </w:r>
      <w:r w:rsidR="000710E1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Андреев, Г. А. Ресурсосбережение и оптимизация затрат на предприятиях железнодорожного транспорта / Г. А. Андреев, Ю. А.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Генварева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в XXI веке: традиции, инновации, векторы развития : Материалы VI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конференции, посвященной 50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Самарского государственного университета путей сообщения, Самара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Оренбург, 18–19 апреля 2023 года. – Самара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Оренбург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ОрИПС</w:t>
      </w:r>
      <w:proofErr w:type="spellEnd"/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СамГУПС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Оренбург, 2023. – С. 17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5C6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Барчуков, А. В. Реализация потенциала энергосбережения структурного подразделения Холдинга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В. Барчуков, И. В.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Фещенко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Азиатско</w:t>
      </w:r>
      <w:proofErr w:type="spellEnd"/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Тихоокеанского региона. – 2021. – № 1(26). – С. 61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9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5C6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Бирюкова, Д. С. Ресурсосбережение и пути повышения эффективности деятельности предприятий / Д. С. Бирюкова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Ресурсосбереже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ние. Эффективность.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VI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Донецк, 29 октября 2021 года.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Донецк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Донецкий национальный технический университет, 2021. – С. 35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9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5C6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9625C6" w:rsidRPr="009625C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Борцова, С. С. Оптимизация комплекса мероприятий для защиты от железнодорожного шума / С. С. Борцова, Л. Э. Забалканская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Noise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Theory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Practice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. – 2023.</w:t>
      </w:r>
      <w:r w:rsidR="009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Т. 9, № 3(34). – С. 18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</w:t>
      </w:r>
      <w:r w:rsidR="009625C6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Бояршинова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В. Управление ресурсосбережением на предприятии / Ю. В.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Бояршинова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Текст :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Производственные и информационные аспекты стратегического развития социа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процессов : с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по материалам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Ставрополь, 26–27 февраля 2020 года /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Даугавпилсcкий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университет, Белорусский государственный университет, Донецкий национальный университет, Белорусский государственный институт проблем культуры, Международный инновационный центр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университет, Национальный исследовательский университет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Высшая школа экономики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, Санкт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Петербургский государственный экономический университет, Донской государственный технический университет,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Кавказский федеральный университет, Ставропольский государственный аграрный университет. 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АГРУС, 2020. – С. 101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="009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5C6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Гасанов, А. А. Анализ состояния ресурсосберегающей и экологической транспортной системы на железнодорожном транспорте / А. А. Гасанов, Е. Л. Кузина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Транспортное дело России. – 2023. – № 5. – С. 50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Горелик, А. В. Оптимизация ресурсов при управлении технической эксплуатацией систем автоматики и телемеханики / А. В. Горелик, А. В. Орлов, Д. В. Сперанский.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Известия Саратовского университета. Новая серия.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Серия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Математика. Механика. Информатика. – 2021. – Т. 21, № 3. – С. 379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389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  <w:r w:rsidR="008E6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Дворникова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В. Анализ и Оптимизация текущих затрат как инструмент управления предприятием / Ю. В.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СамГУПС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3(49). – С. 49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Заруцкая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А. Цифровая трансформация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ресурсосбережения для сетевой и транспортной инфраструктуры южного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портово</w:t>
      </w:r>
      <w:proofErr w:type="spellEnd"/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курортного кластера на примере хозяйства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Трансэнерго</w:t>
      </w:r>
      <w:proofErr w:type="spellEnd"/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ОАО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Т. А.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Заруцкая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Энергетика транспорта. Актуальные проблемы и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задачи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научных трудов VI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Дону, 24–25 февраля 2022 года. – Ростов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 сообщения, 2022. – С. 10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Зачиняев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Я. В. Восстановление качества отработанных смазочных масел с целью их повторного использования / Я. В.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Зачиняев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Зачиняева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NovaInfo.Ru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134. – С. 10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8E66E8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Ионова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Н. Теоретические основы организации производства и ресурсосбережения с целью обеспечения экономической безопасности предприятия / Е. Н.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Ионова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Сергеева. – </w:t>
      </w:r>
      <w:proofErr w:type="gram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Сборники конференций НИЦ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Социосфера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25. – С. 252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8E66E8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Касторский, Д. В. Мотивация сотрудников предприятия на ресурсосбережение / Д. В. Касторский. – </w:t>
      </w:r>
      <w:proofErr w:type="gram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Актуальные вопросы современной экономики. – 2021. – № 5. – С. 499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502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Коваленко, Н. И. Планирование работ путевого хозяйства ОАО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системы ЕК АСУИ / Н. И. Коваленко, И. В.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Аноховская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Р. 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Суворова // Научный журнал. – 2020. – № 1(46). – С. 5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eLIBRARY.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Кокшаров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Отраслевая оценка развития железнодорожного транспорта / В. А.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Кокшаров</w:t>
      </w:r>
      <w:proofErr w:type="spell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 и инвестиции. – 2022. – № 11. – С. 155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8E66E8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Колесниченко, А. В. Методы оптимизации затрат на предприятии железнодорожного транспорта / А. В. Колесниченко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0710E1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научные исследования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сборник статей XIII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: в 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ч., Пенза, 25 июля 2023 </w:t>
      </w:r>
      <w:proofErr w:type="spell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– Пенза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Наука и Просвещение 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, 2023. – С. 25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Лазорина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С. Оценка системы управления качеством, безопасностью и ресурсосбережением на предприятии / В. С.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Лазорина</w:t>
      </w:r>
      <w:proofErr w:type="spell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Интернаука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44(173). – С. 8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 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Лобунец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Д. Ресурсосбережение и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эффективнось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ресурсов / Д. Д.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Лобунец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, Д. М. Носенко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6609" w:rsidRP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Ресурсосбережение. Эффективность.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VI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Донецк, 29 октября 2021 года.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Донецк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Донецкий национальный технический университет, 2021. – С. 145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Малахов, С. В. Оперативное нормирование энергоресурсов на тягу поездов с использованием метода искусственных нейронных сетей / С. В. Малахов, М. Ю. Капустин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Мир транспорта. – 2020. – Т. 18, № 1(86). – С. 158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169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Мартынов, В. А. Роль ресурсосбережения в оптимизации затрат предприятий железнодорожного транспорта / В. А. Мартынов // Аллея науки. – 2021. – Т. 2, № 6(57). – С. 230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234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Мухамбетов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Б. Критерии оптимизации затрат электроэнергии на железнодорожном транспорте / С. Б.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Мухамбетов</w:t>
      </w:r>
      <w:proofErr w:type="spell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образование: достижения и перспективы : Материалы IV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Саратов, 28 мая 2021 года.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Саратов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Амирит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, 2021. – С. 18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Негреева, В. В. Принципы и методы управления ресурсосбережением на предприятии / В. В. Негреева, А. В. Филимонова, А. А. Замятина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Заметки ученого. – 2020. – № 10. – С. 353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358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proofErr w:type="gram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53176" w:rsidRPr="00153176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управление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 11092 экз.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37.79 р.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: электронный + Текст : непосредственный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0710E1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Орехова, С. В. Стратегия предприятия: ресурсосбережение, инновации и устойчивое развитие / С. В. Орехова, М. Ю. Завьялова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Акселерация инноваций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институты и технологии : Сборник статей научного делового форума, Уфа, 14–24 октября 2020 года.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Уфа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ГАНУ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стратегических исследований Республики Башкортостан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, 2020. – С. 150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Пасечная, Е. В. Перспективы развития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зеленых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при организации перевозки грузов железнодорожным транспортом / Е. В. Пасечная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: наука, образование, производство : труды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Дону, 25–27 апреля 2022 года. – Ростов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Дону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 сообщения,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2022. – С. 262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265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Петров, С. Ю. Разработка инновационных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электроконтактных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повышения долговечности деталей техники и массовое внедрение оборудования на предприятиях железных дорог России / С. Ю. Петров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Технология машиностроения. – 2021. – № 10. – С. 7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Ю. Н. Печева ; ФГБОУ ВО РГУПС.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 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11162 экз.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17.22 р.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07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Полухина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Н. Теоретические аспекты реализации политики ресурсосбережения на предприятии / М. Н.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Полухина</w:t>
      </w:r>
      <w:proofErr w:type="spell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Ресурсосбережение. Эффективность.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VI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Донецк, 29 октября 2021 года.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Донецк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Донецкий национальный технический университет, 2021. – С. 196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Пономарева, А. А. Ресурсосбережение на предприятии как фактор повышения эффективности его деятельности / А. А. Пономарева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// НАУЧНЫЕ достижения в XXI ВЕКЕ: МОДЕРНИЗАЦИЯ, ИННОВАЦИИ, ПРОГРЕСС : сборник научных трудов по материалам III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Анапа, 04 мая 2022 года.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Анапа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 центр экономических и социальных процессов в Южном Федеральном округе, 2022. – С. 72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07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// </w:t>
      </w:r>
      <w:r w:rsidR="0007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2021.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 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07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Ростов н/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11486 экз.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непосредственный + Текст : электронный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07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 / Е. С. Прокопенко ; ФГБОУ ВО РГУПС.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2020.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 с.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№ 10875 экз. </w:t>
      </w:r>
      <w:r w:rsidR="00FC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53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 w:rsidR="00E9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07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Пытьев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Н. Бережливое производство и ресурсосбережение в системе управления затратами предприятий / Н. Н.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Пытьев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, Г. И. Яковлев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// Экономика и предпринимательство. – 2023. – № 8(157). – С. 1378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1382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8E66E8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Пытьев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Н. Фактор ресурсосбережения в системе экономической безопасности предприятий / Н. Н.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Пытьев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, Г. И. Яковлев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XXI века: актуальные направления развития. – 2023. – № 2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2. – С. 70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Ревина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Ресурсосбережение на предприятии как фактор повышения эффективности его деятельности / Е. В.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Ревина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Дремина</w:t>
      </w:r>
      <w:proofErr w:type="spell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// Тенденции развития науки и образования. – 2020. – № 61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2. – С. 84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Репешко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Принципы бережливого производства на железнодорожном транспорте / Н. А.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Репешко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, И. А. Колобов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перспективного развития железнодорожных станций и узлов. – 2020. – № 1(2). – С. 131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137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8E66E8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Речкунова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, О. В. Особенности регулирования прямых затр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 / О. В. </w:t>
      </w:r>
      <w:proofErr w:type="spell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Речкунова</w:t>
      </w:r>
      <w:proofErr w:type="spell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// Экономика и бизнес: теория и практика. – 2021. – № 6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2(76). – С. 161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Рогуленко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М. Методы планирования и анализа доходов и расходов по отдельным видам деятельности компаний железнодорожных перевозок / Т. М. </w:t>
      </w:r>
      <w:proofErr w:type="spell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Рогуленко</w:t>
      </w:r>
      <w:proofErr w:type="spell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, А. А. Бондаренко</w:t>
      </w:r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Управление. – 2020. – Т. 8, № 1. – С. 63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proofErr w:type="gram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Романова, А. Т. Влияние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триботехнических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в системе колесо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рельс на экономические показатели железнодорожного транспорта / А. Т. Романова, Ю. М.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Лужнов</w:t>
      </w:r>
      <w:proofErr w:type="spell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Транспортное дело России. – 2022. – № 2. – С. 10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Романова, В. С. Оптимизация затрат предприятий транспортной отрасли на основе ресурсосбережения / В. С. Романова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развития современного общества : Сборник научных статей 8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й Всероссийской национальной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конференции. В 4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томах, Курск, 19–20 января 2023 года / Под редакцией В.М. Кузьминой. Том 1.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Западный государственный университет, 2023. – С. 345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347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Рощупкина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Н. Факторный механизм ресурсосбережения на предприятии / В. Н.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Рощупкина</w:t>
      </w:r>
      <w:proofErr w:type="spell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Белгородский экономический вестник. – 2021. – № 1(101). – С. 25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Сабиров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З. Исследование ресурсосберегающего потенциала высокоскоростных железнодорожных магистралей и систем железнодорожной автоматики и телемеханики / Н. З.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Сабиров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, Ш. К. Валиев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Инновационный транспорт. – 2021. – № 1(39). – С. 3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Сабиров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З. Теоретические и практические вопросы ресурсосбережения на железнодорожном транспорте / Н. З.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Сабиров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, А. В. Степин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Совершенствование техники и технологий железнодорожного транспорта и подготовка кадров для транспортной отрасли : сборник научных трудов. Том Выпуск 3 (247).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Уральский государственный университет путей сообщения, 2022. – С. 23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Саптиярова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С. Управление затратами на железнодорожном транспорте / А. С.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Саптиярова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В.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Рачек</w:t>
      </w:r>
      <w:proofErr w:type="spell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Человек. Социум. Общество. – 2021. – № 9. – С. 82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Сафиуллина, А. Р. Ресурсосбережение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 оптимизации транспортных затрат / А. Р. Сафиуллина, А. Я. Гафурова</w:t>
      </w:r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9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Энергия молодежи для нефтегазовой индустрии : Сборник материалов VI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молодых ученых, Альметьевск, 26 ноября 2021 года.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Альметьевск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Альметьевский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нефтяной институт, 2021. – С. 552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555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Симон, Е. А. Развитие концепции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зеленой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логистики в ОАО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А. Симон, А. А. Гаврилина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Экономические и управленческие технологии XXI века: теория и практика, подготовка специалистов : Материалы методической и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20 ноября 2020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/ Под редакцией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Т.Р.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Терешкиной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. Том Часть II. – ВЫСШАЯ ШКОЛА ТЕХНОЛОГИИ И ЭНЕРГЕТИКИ: Санкт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Петербургский государственный университет промышленных технологий и дизайна, 2020. – С. 18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Харченко, П. А. Повышение уровня безопасности движения поездов и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перевозочного процесса путем совершенствования методов и моделей поддержания компетентности персонала / П. А. Харченко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Труды Ростовского государственного университета путей сообщения. – 2022. – № 4(61). – С. 123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Черемисин, В. Т. Совершенствование технологии эксплуатации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нетяговых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железнодорожных потребителей / В. Т. Черемисин, А. А.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Комяков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И. Иванченко. –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Омск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путей сообщения, 2021. – 162 с. 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73276A" w:rsidRPr="0073276A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Чеченова, Л. М. Оценка эффектов от реализации мероприятий по сокращению расходов на эксплуатацию инфраструктурных объектов железнодорожного транспорта / Л. М. Чеченова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Финансовые аспекты структурных преобразований экономики. – 2021. – № 7. – С. 13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8E66E8" w:rsidRPr="0073276A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7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Чеченова, Л. М. Решения для оптимизации эксплуатационных расходов на железнодорожном транспорте / Л. М. Чеченова</w:t>
      </w:r>
      <w:r w:rsidR="008E66E8" w:rsidRPr="00732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8E66E8" w:rsidRPr="0073276A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8E66E8" w:rsidRPr="00732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732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Вопросы новой экономики.</w:t>
      </w:r>
      <w:r w:rsidR="008E66E8" w:rsidRPr="00732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2021. – № 2(58). – С. 61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66E8" w:rsidRPr="00732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 </w:t>
      </w:r>
      <w:r w:rsidR="008E66E8" w:rsidRPr="0073276A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8E66E8" w:rsidRDefault="00153176" w:rsidP="000710E1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Шабалина, Э. Э. Оптимизация затрат локомотивного комплекса ОАО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снижения грузовых и пассажирских перевозок / Э. Э. Шабалина, О. В. Кравченко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Агентство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Слияния и Поглощения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6(11). – С. 30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8E66E8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1531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[б. и.], 2020.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0710E1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8E66E8" w:rsidRPr="008E66E8" w:rsidRDefault="00153176" w:rsidP="000710E1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Ярошенко, А. В. Ресурсосбережение как фактор развития экономического потенциала предприятия / А. В. Ярошенко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решения в аграрной науке – взгляд в будущее : 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XXIV Международной научно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производственной конференции. В 2 томах, Майский, 27–28 мая 2020 года. Том 2. – </w:t>
      </w:r>
      <w:proofErr w:type="gramStart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Майский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Белгородский государственный аграрный университет имени В.Я. Горина, 2020. – С. 224</w:t>
      </w:r>
      <w:r w:rsidR="00FC14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>225</w:t>
      </w:r>
      <w:r w:rsidR="008E66E8" w:rsidRPr="008E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8" w:rsidRPr="008E66E8">
        <w:rPr>
          <w:rFonts w:ascii="Times New Roman" w:hAnsi="Times New Roman" w:cs="Times New Roman"/>
          <w:sz w:val="28"/>
          <w:szCs w:val="28"/>
        </w:rPr>
        <w:t xml:space="preserve">// </w:t>
      </w:r>
      <w:r w:rsidR="000710E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710E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10E1">
        <w:rPr>
          <w:rFonts w:ascii="Times New Roman" w:hAnsi="Times New Roman" w:cs="Times New Roman"/>
          <w:sz w:val="28"/>
          <w:szCs w:val="28"/>
        </w:rPr>
        <w:t>.</w:t>
      </w:r>
    </w:p>
    <w:p w:rsidR="00153176" w:rsidRPr="00153176" w:rsidRDefault="00153176" w:rsidP="000710E1">
      <w:pPr>
        <w:pStyle w:val="a3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3176" w:rsidRPr="0015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7C78"/>
    <w:multiLevelType w:val="hybridMultilevel"/>
    <w:tmpl w:val="20A4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2222"/>
    <w:multiLevelType w:val="hybridMultilevel"/>
    <w:tmpl w:val="4532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24"/>
    <w:rsid w:val="000710E1"/>
    <w:rsid w:val="000813A8"/>
    <w:rsid w:val="00081528"/>
    <w:rsid w:val="00153176"/>
    <w:rsid w:val="001B5E26"/>
    <w:rsid w:val="00211126"/>
    <w:rsid w:val="00295EDF"/>
    <w:rsid w:val="005A0A31"/>
    <w:rsid w:val="005B3AA3"/>
    <w:rsid w:val="0073276A"/>
    <w:rsid w:val="007952A5"/>
    <w:rsid w:val="008476EA"/>
    <w:rsid w:val="008817D5"/>
    <w:rsid w:val="008E66E8"/>
    <w:rsid w:val="00925F17"/>
    <w:rsid w:val="009625C6"/>
    <w:rsid w:val="00A1734C"/>
    <w:rsid w:val="00C161B0"/>
    <w:rsid w:val="00C469AB"/>
    <w:rsid w:val="00C665F4"/>
    <w:rsid w:val="00CF58EC"/>
    <w:rsid w:val="00DF0324"/>
    <w:rsid w:val="00E96609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3BE8"/>
  <w15:chartTrackingRefBased/>
  <w15:docId w15:val="{FAEF18AD-BA7F-4572-868C-5C242540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2023-12-14T06:21:00Z</dcterms:created>
  <dcterms:modified xsi:type="dcterms:W3CDTF">2024-02-22T05:31:00Z</dcterms:modified>
</cp:coreProperties>
</file>