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D67B56" w:rsidP="00D67B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Асинхро</w:t>
      </w:r>
      <w:r w:rsidR="00A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нный двигатель с фазным ротором</w:t>
      </w:r>
    </w:p>
    <w:p w:rsidR="00B813A6" w:rsidRDefault="00B813A6" w:rsidP="005F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Абдуллаев Х. Ф. Повышение коэффициента мощности асинхронного двигателя / Х. Ф. Абдуллаев, М. Абдуллаев.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 и инновации. – 2021. – № 7 (123). </w:t>
      </w:r>
      <w:r>
        <w:rPr>
          <w:rFonts w:ascii="Times New Roman" w:hAnsi="Times New Roman" w:cs="Times New Roman"/>
          <w:sz w:val="28"/>
          <w:szCs w:val="28"/>
        </w:rPr>
        <w:t xml:space="preserve">– С. 1-4 </w:t>
      </w:r>
      <w:r w:rsidRPr="004A1A4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Асинхронный электродвигатель / Н. Ю.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И. В. Рылов, В. Р.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сб. ст. XLV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: в 2 ч., Ч. 1. – Пенза : Наука и Просвещение, 2021. – С. 76-80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Белоусов А. С. Снижение пусковых токов и моментов двухфазного асинхронного короткозамкнутого двигателя за счет задержек фазных напряжений / А. С. Белоусов, В. Н. Мещеряков.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</w:t>
      </w:r>
      <w:r>
        <w:rPr>
          <w:rFonts w:ascii="Times New Roman" w:hAnsi="Times New Roman" w:cs="Times New Roman"/>
          <w:sz w:val="28"/>
          <w:szCs w:val="28"/>
        </w:rPr>
        <w:t xml:space="preserve"> – 2020. – № 4 (49). – С. 42-48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Боихонов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электропривод переменного тока, включенный в статорную часть асинхронного двигателя / З.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Боихонов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Узаков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 и инновац</w:t>
      </w:r>
      <w:r>
        <w:rPr>
          <w:rFonts w:ascii="Times New Roman" w:hAnsi="Times New Roman" w:cs="Times New Roman"/>
          <w:sz w:val="28"/>
          <w:szCs w:val="28"/>
        </w:rPr>
        <w:t>ии. – 2020. – № 5 (109). – С. 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Диагностика эксцентриситета роторов электрических машин переменного тока по их электрическим параметрам / А.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Ванягин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электроэнергетики : сб. науч. ст. VI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(XXXIX Регион.) науч.-техн.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100-летию плана ГОЭЛРО. – Нижний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вгород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НГТУ, 2020. – С. 68-78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Еременко С. С. Способы регулирования скорости вращения асинхронного электрического привода / С. С. Еременко, В. Л. Афанасьев.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Электроэнергетические комплексы и системы: история, опыт, перспектива : сб. науч. тр.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участием, посвященной 60-летию кафедры «Системы электроснабжения» и 100-летию плана ГОЭЛРО / под ред. И. В. Игнатенко, С. А. Власенко.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Хабаров</w:t>
      </w:r>
      <w:r>
        <w:rPr>
          <w:rFonts w:ascii="Times New Roman" w:hAnsi="Times New Roman" w:cs="Times New Roman"/>
          <w:sz w:val="28"/>
          <w:szCs w:val="28"/>
        </w:rPr>
        <w:t>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ДВГУПС, 2020. – С. 124-127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В. В. Электрические машины: электромеханическое преобразование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учеб. пособие для вузов / В.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425 с.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Игнатенко А. Н. Моделирование пуска и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неполнофазного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режима работы асинхронных двигателей в системе MATLAB / А. Н. Игнатенко, И. Г. Бартенев.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</w:t>
      </w:r>
      <w:r w:rsidRPr="004A1A42">
        <w:rPr>
          <w:rFonts w:ascii="Times New Roman" w:hAnsi="Times New Roman" w:cs="Times New Roman"/>
          <w:sz w:val="28"/>
          <w:szCs w:val="28"/>
        </w:rPr>
        <w:lastRenderedPageBreak/>
        <w:t xml:space="preserve">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: в 2 т. Т. 1. – К</w:t>
      </w:r>
      <w:r>
        <w:rPr>
          <w:rFonts w:ascii="Times New Roman" w:hAnsi="Times New Roman" w:cs="Times New Roman"/>
          <w:sz w:val="28"/>
          <w:szCs w:val="28"/>
        </w:rPr>
        <w:t>урск : ЮЗГУ, 2020. – С. 119-126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2022. – 181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7400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Ижбулатов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Д. Ю. Двигатель асинхронный для системы водоснабжения пожаротушения атомных электростанций / Д. Ю.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Ижбулатов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203D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чтения : Материалы XVI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: в 6 т. Т. 3 Уфа.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УГАТУ, 2022. – С. 526-528</w:t>
      </w:r>
      <w:r w:rsidR="003E7400"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7400"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7400"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Извеков Е. А. Способ пуска асинхронного электродвигателя с применением системы накопления энергии / Е. А. Извеков, Н.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Мазуха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на современном этапе развития: опыт, проблемы и пути их решения : сб. науч. ст.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онеж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ВГАУ, 2020. – С. 217-222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Копп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Д. О. Построение механических характеристик асинхронного двигателя с фазным ротором / Д. О.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Копп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науки,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производства : сб. науч. ст.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ЮЗГУ, 2021. – С. 131-134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Коршунов А. И. Математическая модель асинхронного трехфазного двигателя с фазным ротором / А. И. Коршунов.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2021. – № 1. – С. 8-19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Ю. М. Методика определения параметров модели асинхронного двигателя / Ю. М.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Моделирование, оптимизация и информационные технологии. – 2021.</w:t>
      </w:r>
      <w:r>
        <w:rPr>
          <w:rFonts w:ascii="Times New Roman" w:hAnsi="Times New Roman" w:cs="Times New Roman"/>
          <w:sz w:val="28"/>
          <w:szCs w:val="28"/>
        </w:rPr>
        <w:t xml:space="preserve"> – Т. 9. – № 2 (33). – С. 29-30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Марков М. А. Реостатный пуск и обрыв фазы асинхронного двигателя с фазным ротором / М. А. Марков.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: сб. ст. XLIII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: В 2 ч., Ч. 1 / отв. ред. Г. Ю. Гуляев.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Наука </w:t>
      </w:r>
      <w:r>
        <w:rPr>
          <w:rFonts w:ascii="Times New Roman" w:hAnsi="Times New Roman" w:cs="Times New Roman"/>
          <w:sz w:val="28"/>
          <w:szCs w:val="28"/>
        </w:rPr>
        <w:t>и Просвещение, 2020. – С. 49-51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Мартынов К. В. Определение пусковых характеристик асинхронного двигателя с совмещённой обмоткой / К. В. Мартынов.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Вестник Ижевской государственной сельскохозяйственной академии.</w:t>
      </w:r>
      <w:r>
        <w:rPr>
          <w:rFonts w:ascii="Times New Roman" w:hAnsi="Times New Roman" w:cs="Times New Roman"/>
          <w:sz w:val="28"/>
          <w:szCs w:val="28"/>
        </w:rPr>
        <w:t xml:space="preserve"> – 2021. – № 3 (67). – С. 62-68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Марченко Н. М. Исследование режимов работы асинхронного двигателя на моделях в пакете MATLAB / Н. М. Марченко.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</w:t>
      </w:r>
      <w:r>
        <w:rPr>
          <w:rFonts w:ascii="Times New Roman" w:hAnsi="Times New Roman" w:cs="Times New Roman"/>
          <w:sz w:val="28"/>
          <w:szCs w:val="28"/>
        </w:rPr>
        <w:t>ауки. – 2021. – № 3. – С. 62-69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Методика определения параметров асинхронного двигателя / Ю. М.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</w:t>
      </w:r>
      <w:r>
        <w:rPr>
          <w:rFonts w:ascii="Times New Roman" w:hAnsi="Times New Roman" w:cs="Times New Roman"/>
          <w:sz w:val="28"/>
          <w:szCs w:val="28"/>
        </w:rPr>
        <w:t>021. – Т. 64. – № 1. – С. 30-36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Мещеряков В. Н. Исследование систем плавного пуска асинхронного электродвигателя с фазным ротором / В. Н. Мещеряков, А. И. </w:t>
      </w:r>
      <w:r w:rsidRPr="00B203D5">
        <w:rPr>
          <w:rFonts w:ascii="Times New Roman" w:hAnsi="Times New Roman" w:cs="Times New Roman"/>
          <w:sz w:val="28"/>
          <w:szCs w:val="28"/>
        </w:rPr>
        <w:lastRenderedPageBreak/>
        <w:t xml:space="preserve">Бойков, В. В. Пикалов.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2021. – № 3(52). – С. 47-51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Мухторов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А. Ф. Асинхронные машины, возникающие дефекты и их профилактика / А. Ф.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Мухторов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М. О. Гафуров, А.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Норбоев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: технические науки. – </w:t>
      </w:r>
      <w:r>
        <w:rPr>
          <w:rFonts w:ascii="Times New Roman" w:hAnsi="Times New Roman" w:cs="Times New Roman"/>
          <w:sz w:val="28"/>
          <w:szCs w:val="28"/>
        </w:rPr>
        <w:t>2020. – № 11-5 (80). – С. 15-16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Наблюдатель скорости вращения асинхронного двигателя / А. В. Стариков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государственного технического университета. Сер. Технические науки. – 2020. – </w:t>
      </w:r>
      <w:r>
        <w:rPr>
          <w:rFonts w:ascii="Times New Roman" w:hAnsi="Times New Roman" w:cs="Times New Roman"/>
          <w:sz w:val="28"/>
          <w:szCs w:val="28"/>
        </w:rPr>
        <w:t>Т. 28. – № 4 (68). – С. 155-166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Наумов И. В. Влияние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напряжений в электрической сети 0,38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на характеристики трехфазного асинхронного электродвигателя / И. В. Наумов, М. В. Шевченко, С. Н. Воякин.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сб. науч. ст.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Дальневос</w:t>
      </w:r>
      <w:r>
        <w:rPr>
          <w:rFonts w:ascii="Times New Roman" w:hAnsi="Times New Roman" w:cs="Times New Roman"/>
          <w:sz w:val="28"/>
          <w:szCs w:val="28"/>
        </w:rPr>
        <w:t>точного ГАУ, 2020. – С. 121-138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>Пат. 2738958 Российская Федерация, C1. Асинхронный двигатель / Ф. Р. Исмагилов [и др.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УГАТУ. – №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2020123458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08.07.2020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21.12.2020. – Текст электронный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Pr="004A1A42">
        <w:rPr>
          <w:rFonts w:ascii="Times New Roman" w:hAnsi="Times New Roman" w:cs="Times New Roman"/>
          <w:sz w:val="28"/>
          <w:szCs w:val="28"/>
        </w:rPr>
        <w:t xml:space="preserve"> 2751125 Российская Федерация, C1, МПК H02P 1/00. Асинхронный двигатель с фазным ротором / Р. О. Росляков, А. Н. Лукичев, А. 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Лебедев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ФГАОУ ВО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«ЛЭТИ». – №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2020141870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17.12.2020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08.07.2021.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Pr="004A1A42">
        <w:rPr>
          <w:rFonts w:ascii="Times New Roman" w:hAnsi="Times New Roman" w:cs="Times New Roman"/>
          <w:sz w:val="28"/>
          <w:szCs w:val="28"/>
        </w:rPr>
        <w:t xml:space="preserve"> № 2759161 Российская Федерация, C2, МПК H02K 17/16, H02K 16/02, H02K 16/04. Асинхронный трехфазный электродвигатель / В. В. </w:t>
      </w:r>
      <w:proofErr w:type="spellStart"/>
      <w:proofErr w:type="gramStart"/>
      <w:r w:rsidRPr="004A1A42">
        <w:rPr>
          <w:rFonts w:ascii="Times New Roman" w:hAnsi="Times New Roman" w:cs="Times New Roman"/>
          <w:sz w:val="28"/>
          <w:szCs w:val="28"/>
        </w:rPr>
        <w:t>Миханошин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МГУ им. адм. Г.И.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2018120069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30.05.2018 ;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09.11.2021.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Патент № 2773335 C1 Российская Федерация, МПК H02P 1/26, H02P 1/04, H02P 23/14. Асинхронный двигатель с фазным ротором / Р. О. Росляков, А. Н. Лукичев, Р. А.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Лебедев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ФГАОУ ВО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«ЛЭТИ». – №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2021130002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14.10.2021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02.06.2022.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Патент № 2779636 C1 Российская Федерация, МПК H02P 27/18, H02P 23/08, H02P 1/26. Регулятор частоты вращения асинхронного двигателя / Р. О. Росляков, В. С.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Володин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ФГАОУ ВО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«ЛЭТИ». – №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2022102603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03.02.2022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12.09.2022.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Патент № 2786694 C1 Российская Федерация, МПК H02P 25/02, H02P 27/04, H02K 17/02. Способ управления асинхронным двигателем с фазным ротором / / В. Н. Мещеряков, Н. В. Ласточкина, Д. С. Сибирцев, П. С.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Пономарев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«ЛГТУ». – №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lastRenderedPageBreak/>
        <w:t>2022103179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08.02.2022 ;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23.12.2022.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Построение 3D моделей электрических машин (среда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proofErr w:type="gramStart"/>
      <w:r w:rsidRPr="00B203D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метод. указания / сост. А. В. Лихачева.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ИГЭУ, 2021. – 48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Разработка способов экспериментального определения параметров АД / Р. И. Рахматуллин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Проблемы рационального природопользования и история геологического поиска в Западной Сибири : сб. тезисов VIII Регион.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им. В. И. Шпильмана, посвященной 90-летию со дня образования Ханты-Мансийского автономного округа – Югры и 60-летию открытия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Шаимского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нефтяного месторождения / БУ ХМАО-Югры «Музей геологии, нефти и газа» ; ФГБОУ ВО ЮГУ ; Регион.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Русского географического общества в Ханты-Мансийском АО – Югре. – Ханты-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Мансийск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Югор</w:t>
      </w:r>
      <w:r>
        <w:rPr>
          <w:rFonts w:ascii="Times New Roman" w:hAnsi="Times New Roman" w:cs="Times New Roman"/>
          <w:sz w:val="28"/>
          <w:szCs w:val="28"/>
        </w:rPr>
        <w:t>ский формат, 2020. – С. 200-209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Решение задачи оптимального распределения мощности индивидуальных компенсирующих устройств для группы асинхронных двигателей / Е. В. Тумаева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36. – С. 175-192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Самосейко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В. Ф. Управление электромагнитным моментом асинхронного двигателя с максимальным коэффициентом мощности / В. Ф.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Самосейко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В. О. Гуськов.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2020.</w:t>
      </w:r>
      <w:r>
        <w:rPr>
          <w:rFonts w:ascii="Times New Roman" w:hAnsi="Times New Roman" w:cs="Times New Roman"/>
          <w:sz w:val="28"/>
          <w:szCs w:val="28"/>
        </w:rPr>
        <w:t xml:space="preserve"> – Т. 12. – № 6. – С. 1078-1086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Симаков Г. М. Алгоритмы векторного управления электромеханического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дебалансного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вибромодуля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без предварительного намагничивания асинхронного двигателя / Г. М. Симаков, В.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Топовский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Сер. Компьютерные технологии, управление, радиоэлектроника. – 2</w:t>
      </w:r>
      <w:r>
        <w:rPr>
          <w:rFonts w:ascii="Times New Roman" w:hAnsi="Times New Roman" w:cs="Times New Roman"/>
          <w:sz w:val="28"/>
          <w:szCs w:val="28"/>
        </w:rPr>
        <w:t>021. – Т. 21. – № 1. – С. 35-48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Смирнов А. Ю. Построение механических характеристик асинхронных двигателей по паспортным данным / А. Ю. Смирнов, Е. Н. Александрова, Т. 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Уснунц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-Кригер.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электротехника.</w:t>
      </w:r>
      <w:r>
        <w:rPr>
          <w:rFonts w:ascii="Times New Roman" w:hAnsi="Times New Roman" w:cs="Times New Roman"/>
          <w:sz w:val="28"/>
          <w:szCs w:val="28"/>
        </w:rPr>
        <w:t xml:space="preserve"> – 2020. – № 3 (11). – С. 53-63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Совершенствование конструкции подъема щеточного узла в асинхронных двигателях с фазным ротором / Э. М.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Абдрафиков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В. П. Кузьменко, С. В. Соленый, А. В. Рысин.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2022. – № 4(130). – С. 114-118 // НЭБ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учеб. пособие : в 3 ч., Ч. 3. Машины переменного тока / В. А. Соломин, Л. Л.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РГУПС, 2021. – 93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lastRenderedPageBreak/>
        <w:t xml:space="preserve">Способы плавного пуска асинхронных двигателей / Д. Е.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Кучеренко[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Консолидация интеллектуальных ресурсов как фундамент развития современной науки : сб. науч. ст. 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/ отв. ред. И. И. Ивановская.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 xml:space="preserve">Петрозаводск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Новая Наука, 2021. – С. 45-48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Тинников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П. Э. Имитационная модель асинхронного электродвигателя для моделирования в аварийных режимах / П. Э.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Тинников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А. Н. Федоров.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Аспирант. –</w:t>
      </w:r>
      <w:r>
        <w:rPr>
          <w:rFonts w:ascii="Times New Roman" w:hAnsi="Times New Roman" w:cs="Times New Roman"/>
          <w:sz w:val="28"/>
          <w:szCs w:val="28"/>
        </w:rPr>
        <w:t xml:space="preserve"> 2021. – № 1 (58). – С. 224-228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Хамидов А. А.-У. Методы регулирования скоростей асинхронных двигателей / А. А.-У. Хамидов, Б. Ш.-У.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Нарзуллаев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Б. И.-К. Расулова.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и инновации в науке и производстве : сб. науч. ст. Х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Междуреченск,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С. 171.1-175.4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Хрущев Ю. В. Электроэнергетические системы и сети. Электромеханические переходные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учеб. пособие для вузов / Ю. В. Хрущев, К. И.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А. Ю. Юшков.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153 с.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А. В. Обзор методов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бездатчикового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определения скорости вращения ротора асинхронного двигателя / А.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сб. науч. ст. XIII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участием / отв. ред. К. С. Костиков.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>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С. 21011.1-21011.4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метода взаимной нагрузки асинхронных двигателей / В. В. Харламов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</w:t>
      </w:r>
      <w:r>
        <w:rPr>
          <w:rFonts w:ascii="Times New Roman" w:hAnsi="Times New Roman" w:cs="Times New Roman"/>
          <w:sz w:val="28"/>
          <w:szCs w:val="28"/>
        </w:rPr>
        <w:t>– 2020. – № 5 (173). – С. 44-49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B203D5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учеб.-метод. пособие / Г. Р.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Гаджибабаев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И. Б.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Магарамов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И. И. Кузнецова, Л. Г.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 им. М. М.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2021. – 63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02187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D5">
        <w:rPr>
          <w:rFonts w:ascii="Times New Roman" w:hAnsi="Times New Roman" w:cs="Times New Roman"/>
          <w:sz w:val="28"/>
          <w:szCs w:val="28"/>
        </w:rPr>
        <w:t xml:space="preserve">Электромагнитные устройства и электрические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И. Киселев, Э. В. Кузнецов, А. И. Копылов, В. П. Лунин ; под редакцией В. П. Лунина.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 xml:space="preserve">, 2023. – 233 с. – </w:t>
      </w:r>
      <w:proofErr w:type="gramStart"/>
      <w:r w:rsidRPr="00B203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03D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03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03D5">
        <w:rPr>
          <w:rFonts w:ascii="Times New Roman" w:hAnsi="Times New Roman" w:cs="Times New Roman"/>
          <w:sz w:val="28"/>
          <w:szCs w:val="28"/>
        </w:rPr>
        <w:t>.</w:t>
      </w:r>
    </w:p>
    <w:p w:rsidR="00902187" w:rsidRPr="004A1A42" w:rsidRDefault="00902187" w:rsidP="005F2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A42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257 с. — </w:t>
      </w:r>
      <w:proofErr w:type="gramStart"/>
      <w:r w:rsidRPr="004A1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902187" w:rsidRPr="00902187" w:rsidRDefault="00902187" w:rsidP="005F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A66A9" w:rsidRPr="00D67B56" w:rsidRDefault="007A66A9" w:rsidP="005F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6A9" w:rsidRPr="00D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376"/>
    <w:multiLevelType w:val="hybridMultilevel"/>
    <w:tmpl w:val="7C264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C3B70"/>
    <w:multiLevelType w:val="hybridMultilevel"/>
    <w:tmpl w:val="D6B6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C8"/>
    <w:rsid w:val="001B693A"/>
    <w:rsid w:val="003B08B0"/>
    <w:rsid w:val="003E7400"/>
    <w:rsid w:val="004A0881"/>
    <w:rsid w:val="0058271D"/>
    <w:rsid w:val="005F2C4E"/>
    <w:rsid w:val="007A66A9"/>
    <w:rsid w:val="00880AC8"/>
    <w:rsid w:val="00885703"/>
    <w:rsid w:val="00902187"/>
    <w:rsid w:val="00940E14"/>
    <w:rsid w:val="0094218B"/>
    <w:rsid w:val="0098219D"/>
    <w:rsid w:val="00995098"/>
    <w:rsid w:val="00AC22F6"/>
    <w:rsid w:val="00B203D5"/>
    <w:rsid w:val="00B565C3"/>
    <w:rsid w:val="00B712E7"/>
    <w:rsid w:val="00B77532"/>
    <w:rsid w:val="00B813A6"/>
    <w:rsid w:val="00D529A5"/>
    <w:rsid w:val="00D67B56"/>
    <w:rsid w:val="00F57A1D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918D-7743-4B23-B08F-3D0F61F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9605-563B-400A-BDB1-E32D9A09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2023-12-14T06:30:00Z</dcterms:created>
  <dcterms:modified xsi:type="dcterms:W3CDTF">2024-02-20T12:05:00Z</dcterms:modified>
</cp:coreProperties>
</file>