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2" w:rsidRPr="00830488" w:rsidRDefault="008631A2" w:rsidP="008631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0488">
        <w:rPr>
          <w:b/>
          <w:iCs/>
          <w:sz w:val="28"/>
          <w:szCs w:val="28"/>
        </w:rPr>
        <w:t>Проект организации строительства промышленного здания</w:t>
      </w:r>
    </w:p>
    <w:p w:rsidR="00C57451" w:rsidRDefault="00C57451"/>
    <w:p w:rsidR="00274EBA" w:rsidRPr="00567BDF" w:rsidRDefault="00274EBA" w:rsidP="00192206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Application Effectiveness Analysis of the Thin–Walled Building Components for Transport Infrastructure Facilities / Natalya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567BDF">
        <w:rPr>
          <w:rFonts w:ascii="Times New Roman" w:hAnsi="Times New Roman" w:cs="Times New Roman"/>
          <w:sz w:val="28"/>
          <w:szCs w:val="28"/>
        </w:rPr>
        <w:t>Текст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567BDF">
        <w:rPr>
          <w:rFonts w:ascii="Times New Roman" w:hAnsi="Times New Roman" w:cs="Times New Roman"/>
          <w:sz w:val="28"/>
          <w:szCs w:val="28"/>
        </w:rPr>
        <w:t>электронный</w:t>
      </w: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Vol. 510. – P. 115–123 // Sc</w:t>
      </w:r>
      <w:bookmarkStart w:id="0" w:name="_GoBack"/>
      <w:bookmarkEnd w:id="0"/>
      <w:r w:rsidRPr="00567BDF">
        <w:rPr>
          <w:rFonts w:ascii="Times New Roman" w:hAnsi="Times New Roman" w:cs="Times New Roman"/>
          <w:sz w:val="28"/>
          <w:szCs w:val="28"/>
          <w:lang w:val="en-US"/>
        </w:rPr>
        <w:t>opus.</w:t>
      </w:r>
    </w:p>
    <w:p w:rsidR="00274EBA" w:rsidRPr="00567BDF" w:rsidRDefault="00274EBA" w:rsidP="00192206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274EBA" w:rsidRPr="00567BDF" w:rsidRDefault="00274EBA" w:rsidP="00192206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Strategic Costs Analysis in Railway Operation Implementation /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Izvarina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O. N.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A. V.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, Konstantin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Pr="00567BDF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567BDF">
        <w:rPr>
          <w:rFonts w:ascii="Times New Roman" w:hAnsi="Times New Roman" w:cs="Times New Roman"/>
          <w:sz w:val="28"/>
          <w:szCs w:val="28"/>
          <w:lang w:val="en-US"/>
        </w:rPr>
        <w:t>. – 2023. – Vol. 68. – P. 60–69 // Scopus.</w:t>
      </w:r>
    </w:p>
    <w:p w:rsidR="00274EBA" w:rsidRPr="00567BDF" w:rsidRDefault="00274EBA" w:rsidP="00192206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V. Development of Methods for Forecasting Changes in the River Water Level in the Nearby Transport Infrastructure Facilities / M. V.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Okost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A.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Vasilchenko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Ermolov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2023. – Vol. 68. – P. 955–966 // Scopus.</w:t>
      </w:r>
    </w:p>
    <w:p w:rsidR="00274EBA" w:rsidRPr="00274EBA" w:rsidRDefault="00274EBA" w:rsidP="00192206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Coal–Mining Regions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Disturbed Lands: Environmental, Social and Economic Problems (By the Example of the Rostov Region) / O.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Soboleva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</w:t>
      </w:r>
      <w:proofErr w:type="spellStart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Koloshina</w:t>
      </w:r>
      <w:proofErr w:type="spell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7B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567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XV International Scientific Conference INTERAGROMASH 2022. – 2023. – № 575. – P. 862–870 // Scopus.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Г. Э. Подходы к разработке организационно-технической системы строительства комплекса промышленных зданий / Г. Э.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, И. Л. Абрамов</w:t>
      </w:r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Наука и бизнес: пути развития. – 2023. – № 8(146). – С. 8-11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281–284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О. Особенности технических решений по обеспечению пожарной безопасности при проектировании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–технического здания / Б. О.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Блажкевич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Ситник.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26–28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Боломатов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решения при проектировании отопления, вентиляции и кондиционирования промышленных зданий / В. Н.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Боломатов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АВОК: Вентиляция, отопление, кондиционирование воздуха, теплоснабжение и строительная теплофизика. – 2024. – № 1. – С. 38-45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Вариантное проектирование фундаментов промышленных и общественных зданий для различных гидрогеологических условий / А. И. Бедов, В. А. Рязанова, А. И.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Строительство и реконструкция. – 2023. – № 1(105). – С. 104-113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Тенденции развития профессиональных информационных систем для строительной отрасли / Ю.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Гамалицкая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Долгова, Е. М. Ревякина.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49–52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Основы строительного дела. Эволюция технологий строительных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Моделирование жилого дома в программном комплексе ARCHICAD / Е.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Пимшина, С. С. Прокопенко.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251–254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А. А. Проектирование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энергоактивных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зданий / А.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Сенан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98-11. – С. 136-140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102–105 // ЭБ НТБ РГУПС.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каркаса здания / М. В. Прокопова, А. Э.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., 16–17 февраля 2023 г. / РГУПС. – Ростов–на–Дону, 2023. – С. 172–176 // ЭБ НТБ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>Мельниченко В. Г. Современные проблемы проектирования каркасных промышленных зданий / В. Г. Мельниченко, В. А. Ильичев</w:t>
      </w:r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Молодой ученый. – 2023. – № 24(471). – С. 97-99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Плахутина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А. А. Проектирование промышленного здания в BIM системах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Revit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Renga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Плахутина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Строительство и архитектура. – 2022. – Т. 10, № 4. – С. 106-110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–геодезических и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гелогических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, О. К. Волошина.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298–301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Разработка эффективных решений по возведению здания железнодорожного вокзала / Е.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Пястолова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М. Пимшина.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186–189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Разработка эффективных решений по обеспечению пожарной безопасности при проектировании многоэтажного жилого здания / С. В. Ситник, Е. А.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Груднева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193–197 // ЭБ НТБ РГУПС.</w:t>
      </w:r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12C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., 16–17 февраля 2023 г. / РГУПС. – Ростов–на–Дону, 2023. – С. 53–56 // ЭБ НТБ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РГУПС.</w:t>
      </w:r>
      <w:proofErr w:type="spellEnd"/>
    </w:p>
    <w:p w:rsidR="00192206" w:rsidRPr="0030535B" w:rsidRDefault="00192206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</w:t>
      </w: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16–17 февраля 2023 г. / РГУПС. – Ростов–на–Дону, 2023. – С. 202–205 // ЭБ НТБ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proofErr w:type="spellEnd"/>
    </w:p>
    <w:p w:rsidR="00192206" w:rsidRPr="00112CEE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16–17 февраля 2023 г. / РГУПС. – Ростов–на–Дону, 2023. – С. 210–212 // ЭБ НТБ </w:t>
      </w:r>
      <w:proofErr w:type="spellStart"/>
      <w:r w:rsidRPr="001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proofErr w:type="spellEnd"/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Ундозеров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 В. А. Разработка типовой структуры процессов проектов строительства промышленных зданий с применением ТИМ / В. А. </w:t>
      </w:r>
      <w:proofErr w:type="spellStart"/>
      <w:r w:rsidRPr="00112CEE">
        <w:rPr>
          <w:rFonts w:ascii="Times New Roman" w:hAnsi="Times New Roman" w:cs="Times New Roman"/>
          <w:sz w:val="28"/>
          <w:szCs w:val="28"/>
        </w:rPr>
        <w:t>Ундозеров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 xml:space="preserve">. </w:t>
      </w:r>
      <w:r w:rsidRPr="00112CEE">
        <w:rPr>
          <w:rFonts w:ascii="Times New Roman" w:hAnsi="Times New Roman" w:cs="Times New Roman"/>
          <w:iCs/>
          <w:sz w:val="28"/>
          <w:szCs w:val="28"/>
        </w:rPr>
        <w:t>–</w:t>
      </w:r>
      <w:r w:rsidRPr="0011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CEE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12CEE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112CEE">
        <w:rPr>
          <w:rFonts w:ascii="Times New Roman" w:hAnsi="Times New Roman" w:cs="Times New Roman"/>
          <w:sz w:val="28"/>
          <w:szCs w:val="28"/>
        </w:rPr>
        <w:t xml:space="preserve"> // Наука и бизнес: пути развития. – 2023. – № 2(140). – С. 70-73 </w:t>
      </w:r>
      <w:r w:rsidRPr="00112CEE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112CE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112CE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12CEE">
        <w:rPr>
          <w:rFonts w:ascii="Times New Roman" w:hAnsi="Times New Roman" w:cs="Times New Roman"/>
          <w:sz w:val="28"/>
          <w:szCs w:val="28"/>
        </w:rPr>
        <w:t>.</w:t>
      </w:r>
    </w:p>
    <w:p w:rsidR="00192206" w:rsidRDefault="00192206" w:rsidP="00112C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C53722" w:rsidRPr="00567BDF" w:rsidRDefault="00C53722" w:rsidP="00C53722">
      <w:pPr>
        <w:pStyle w:val="a3"/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B5" w:rsidRDefault="00384EB5"/>
    <w:p w:rsidR="00384EB5" w:rsidRDefault="00384EB5"/>
    <w:sectPr w:rsidR="0038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F1"/>
    <w:rsid w:val="000707C1"/>
    <w:rsid w:val="00112CEE"/>
    <w:rsid w:val="00192206"/>
    <w:rsid w:val="00274EBA"/>
    <w:rsid w:val="00384EB5"/>
    <w:rsid w:val="006766F1"/>
    <w:rsid w:val="008631A2"/>
    <w:rsid w:val="00B230BF"/>
    <w:rsid w:val="00B27112"/>
    <w:rsid w:val="00BB2ECB"/>
    <w:rsid w:val="00C53722"/>
    <w:rsid w:val="00C57451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0912B-1A7E-4017-AF20-A32EC1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3499</Words>
  <Characters>19947</Characters>
  <Application>Microsoft Office Word</Application>
  <DocSecurity>0</DocSecurity>
  <Lines>166</Lines>
  <Paragraphs>46</Paragraphs>
  <ScaleCrop>false</ScaleCrop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2022-02-21T10:12:00Z</dcterms:created>
  <dcterms:modified xsi:type="dcterms:W3CDTF">2024-02-16T10:03:00Z</dcterms:modified>
</cp:coreProperties>
</file>